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A2238" w14:textId="77777777" w:rsidR="007B63ED" w:rsidRDefault="007B63ED">
      <w:pPr>
        <w:rPr>
          <w:rFonts w:ascii="Calibri" w:hAnsi="Calibri"/>
          <w:b/>
          <w:sz w:val="22"/>
          <w:szCs w:val="22"/>
          <w:u w:val="single"/>
        </w:rPr>
      </w:pPr>
      <w:bookmarkStart w:id="0" w:name="_Hlk107212052"/>
      <w:r w:rsidRPr="008F4601">
        <w:rPr>
          <w:noProof/>
        </w:rPr>
        <w:drawing>
          <wp:inline distT="0" distB="0" distL="0" distR="0" wp14:anchorId="7C8C180F" wp14:editId="6DB27C4F">
            <wp:extent cx="1378585" cy="7099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8585" cy="709930"/>
                    </a:xfrm>
                    <a:prstGeom prst="rect">
                      <a:avLst/>
                    </a:prstGeom>
                    <a:noFill/>
                    <a:ln>
                      <a:noFill/>
                    </a:ln>
                  </pic:spPr>
                </pic:pic>
              </a:graphicData>
            </a:graphic>
          </wp:inline>
        </w:drawing>
      </w:r>
    </w:p>
    <w:p w14:paraId="6DFADBF2" w14:textId="77777777" w:rsidR="007B63ED" w:rsidRDefault="007B63ED">
      <w:pPr>
        <w:rPr>
          <w:rFonts w:ascii="Calibri" w:hAnsi="Calibri"/>
          <w:b/>
          <w:sz w:val="22"/>
          <w:szCs w:val="22"/>
          <w:u w:val="single"/>
        </w:rPr>
      </w:pPr>
    </w:p>
    <w:p w14:paraId="658229E7" w14:textId="77777777" w:rsidR="007B63ED" w:rsidRDefault="007B63ED">
      <w:pPr>
        <w:rPr>
          <w:rFonts w:ascii="Calibri" w:hAnsi="Calibri"/>
          <w:b/>
          <w:sz w:val="22"/>
          <w:szCs w:val="22"/>
          <w:u w:val="single"/>
        </w:rPr>
      </w:pPr>
    </w:p>
    <w:tbl>
      <w:tblPr>
        <w:tblW w:w="9214" w:type="dxa"/>
        <w:tblInd w:w="142" w:type="dxa"/>
        <w:tblCellMar>
          <w:left w:w="0" w:type="dxa"/>
          <w:right w:w="0" w:type="dxa"/>
        </w:tblCellMar>
        <w:tblLook w:val="0000" w:firstRow="0" w:lastRow="0" w:firstColumn="0" w:lastColumn="0" w:noHBand="0" w:noVBand="0"/>
      </w:tblPr>
      <w:tblGrid>
        <w:gridCol w:w="9214"/>
      </w:tblGrid>
      <w:tr w:rsidR="007B63ED" w14:paraId="33400372" w14:textId="77777777" w:rsidTr="007B63ED">
        <w:trPr>
          <w:cantSplit/>
          <w:trHeight w:val="285"/>
        </w:trPr>
        <w:tc>
          <w:tcPr>
            <w:tcW w:w="9214" w:type="dxa"/>
            <w:tcBorders>
              <w:top w:val="nil"/>
              <w:left w:val="nil"/>
              <w:bottom w:val="nil"/>
              <w:right w:val="nil"/>
            </w:tcBorders>
            <w:vAlign w:val="center"/>
          </w:tcPr>
          <w:p w14:paraId="063ED362" w14:textId="77777777" w:rsidR="007B63ED" w:rsidRDefault="007B63ED" w:rsidP="007B63ED">
            <w:pPr>
              <w:jc w:val="right"/>
              <w:rPr>
                <w:rFonts w:ascii="Arial" w:eastAsia="Arial Unicode MS" w:hAnsi="Arial" w:cs="Arial"/>
                <w:b/>
                <w:bCs/>
              </w:rPr>
            </w:pPr>
            <w:r>
              <w:rPr>
                <w:rFonts w:ascii="Arial" w:hAnsi="Arial" w:cs="Arial"/>
                <w:b/>
              </w:rPr>
              <w:t>Direction de</w:t>
            </w:r>
            <w:r w:rsidRPr="00D82235">
              <w:rPr>
                <w:rFonts w:ascii="Arial" w:hAnsi="Arial" w:cs="Arial"/>
                <w:b/>
              </w:rPr>
              <w:t xml:space="preserve"> </w:t>
            </w:r>
            <w:smartTag w:uri="urn:schemas-microsoft-com:office:smarttags" w:element="PersonName">
              <w:smartTagPr>
                <w:attr w:name="ProductID" w:val="la Recherche Clinique"/>
              </w:smartTagPr>
              <w:r w:rsidRPr="00D82235">
                <w:rPr>
                  <w:rFonts w:ascii="Arial" w:hAnsi="Arial" w:cs="Arial"/>
                  <w:b/>
                </w:rPr>
                <w:t>la Recherche Clinique</w:t>
              </w:r>
            </w:smartTag>
            <w:r w:rsidRPr="00D82235">
              <w:rPr>
                <w:rFonts w:ascii="Arial" w:hAnsi="Arial" w:cs="Arial"/>
                <w:b/>
              </w:rPr>
              <w:t xml:space="preserve"> et de l'Innovation</w:t>
            </w:r>
            <w:r w:rsidRPr="00D82235">
              <w:rPr>
                <w:rFonts w:ascii="Arial" w:eastAsia="Arial Unicode MS" w:hAnsi="Arial" w:cs="Arial"/>
                <w:b/>
              </w:rPr>
              <w:t xml:space="preserve"> </w:t>
            </w:r>
          </w:p>
        </w:tc>
      </w:tr>
    </w:tbl>
    <w:p w14:paraId="39D10E62" w14:textId="77777777" w:rsidR="007B63ED" w:rsidRDefault="007B63ED" w:rsidP="007B63ED">
      <w:pPr>
        <w:pStyle w:val="Titre"/>
        <w:rPr>
          <w:rFonts w:cs="Arial"/>
          <w:b w:val="0"/>
          <w:sz w:val="20"/>
        </w:rPr>
      </w:pPr>
    </w:p>
    <w:p w14:paraId="16A1FEA2" w14:textId="75EA740F" w:rsidR="007B63ED" w:rsidRDefault="007B63ED" w:rsidP="007B63ED">
      <w:pPr>
        <w:pStyle w:val="Titre"/>
        <w:jc w:val="left"/>
        <w:rPr>
          <w:rFonts w:cs="Arial"/>
          <w:b w:val="0"/>
          <w:color w:val="008000"/>
          <w:sz w:val="20"/>
        </w:rPr>
      </w:pPr>
    </w:p>
    <w:p w14:paraId="3E736201" w14:textId="4D4AAC1D" w:rsidR="007B63ED" w:rsidRDefault="007B63ED" w:rsidP="007B63ED"/>
    <w:p w14:paraId="44B9B68B" w14:textId="77777777" w:rsidR="007B63ED" w:rsidRPr="007B63ED" w:rsidRDefault="007B63ED" w:rsidP="007B63ED"/>
    <w:p w14:paraId="56DE8B38" w14:textId="7F9E2CE6" w:rsidR="007B63ED" w:rsidRDefault="007B63ED" w:rsidP="007B63ED">
      <w:pPr>
        <w:pStyle w:val="Titre"/>
        <w:rPr>
          <w:rFonts w:cs="Arial"/>
          <w:b w:val="0"/>
          <w:sz w:val="20"/>
        </w:rPr>
      </w:pPr>
      <w:bookmarkStart w:id="1" w:name="_Toc217636170"/>
      <w:r>
        <w:rPr>
          <w:rFonts w:cs="Arial"/>
          <w:b w:val="0"/>
          <w:sz w:val="20"/>
        </w:rPr>
        <w:t>**********</w:t>
      </w:r>
      <w:bookmarkEnd w:id="1"/>
    </w:p>
    <w:p w14:paraId="328FBA56" w14:textId="77777777" w:rsidR="007B63ED" w:rsidRDefault="007B63ED" w:rsidP="007B63ED">
      <w:pPr>
        <w:rPr>
          <w:rFonts w:ascii="Arial" w:hAnsi="Arial" w:cs="Arial"/>
        </w:rPr>
      </w:pPr>
    </w:p>
    <w:p w14:paraId="4EEC4AA9" w14:textId="77777777" w:rsidR="007B63ED" w:rsidRDefault="007B63ED" w:rsidP="007B63ED">
      <w:pPr>
        <w:jc w:val="center"/>
        <w:rPr>
          <w:rFonts w:ascii="Arial" w:hAnsi="Arial" w:cs="Arial"/>
          <w:b/>
          <w:caps/>
        </w:rPr>
      </w:pPr>
      <w:r>
        <w:rPr>
          <w:rFonts w:ascii="Arial" w:hAnsi="Arial" w:cs="Arial"/>
          <w:b/>
          <w:caps/>
        </w:rPr>
        <w:t>MARCHE PUBLIC DE SERVICES</w:t>
      </w:r>
    </w:p>
    <w:p w14:paraId="59F911EE" w14:textId="77777777" w:rsidR="007B63ED" w:rsidRDefault="007B63ED" w:rsidP="007B63ED">
      <w:pPr>
        <w:jc w:val="center"/>
        <w:rPr>
          <w:rFonts w:ascii="Arial" w:hAnsi="Arial" w:cs="Arial"/>
          <w:b/>
          <w:caps/>
        </w:rPr>
      </w:pPr>
    </w:p>
    <w:p w14:paraId="5DE92BF7" w14:textId="6888B1DB" w:rsidR="007B63ED" w:rsidRDefault="007B63ED" w:rsidP="007B63ED">
      <w:pPr>
        <w:jc w:val="center"/>
        <w:rPr>
          <w:rFonts w:ascii="Arial" w:hAnsi="Arial" w:cs="Arial"/>
          <w:b/>
          <w:caps/>
        </w:rPr>
      </w:pPr>
      <w:r>
        <w:rPr>
          <w:rFonts w:ascii="Arial" w:hAnsi="Arial" w:cs="Arial"/>
          <w:b/>
          <w:caps/>
        </w:rPr>
        <w:t>PRESTATION PHARMACEUTIQUE</w:t>
      </w:r>
    </w:p>
    <w:p w14:paraId="5F1BFF84" w14:textId="77777777" w:rsidR="007B63ED" w:rsidRPr="007B63ED" w:rsidRDefault="007B63ED" w:rsidP="007B63ED">
      <w:pPr>
        <w:jc w:val="center"/>
        <w:rPr>
          <w:rFonts w:ascii="Arial" w:hAnsi="Arial" w:cs="Arial"/>
          <w:b/>
          <w:caps/>
        </w:rPr>
      </w:pPr>
    </w:p>
    <w:p w14:paraId="0D899328" w14:textId="75AAC35E" w:rsidR="007B63ED" w:rsidRDefault="007B63ED" w:rsidP="007B63ED">
      <w:pPr>
        <w:pStyle w:val="Titre"/>
        <w:rPr>
          <w:rFonts w:cs="Arial"/>
          <w:b w:val="0"/>
          <w:sz w:val="20"/>
        </w:rPr>
      </w:pPr>
      <w:bookmarkStart w:id="2" w:name="_Toc217636171"/>
      <w:r>
        <w:rPr>
          <w:rFonts w:cs="Arial"/>
          <w:b w:val="0"/>
          <w:sz w:val="20"/>
        </w:rPr>
        <w:t>**********</w:t>
      </w:r>
      <w:bookmarkEnd w:id="2"/>
    </w:p>
    <w:p w14:paraId="71DF151C" w14:textId="77777777" w:rsidR="007B63ED" w:rsidRDefault="007B63ED" w:rsidP="007B63ED">
      <w:pPr>
        <w:pStyle w:val="Titre"/>
        <w:jc w:val="left"/>
        <w:rPr>
          <w:rFonts w:cs="Arial"/>
          <w:b w:val="0"/>
          <w:sz w:val="20"/>
        </w:rPr>
      </w:pPr>
    </w:p>
    <w:p w14:paraId="1639BA20" w14:textId="77777777" w:rsidR="007B63ED" w:rsidRDefault="007B63ED" w:rsidP="007B63ED">
      <w:pPr>
        <w:pStyle w:val="Titre"/>
        <w:pBdr>
          <w:top w:val="double" w:sz="4" w:space="1" w:color="auto" w:shadow="1"/>
          <w:left w:val="double" w:sz="4" w:space="4" w:color="auto" w:shadow="1"/>
          <w:bottom w:val="double" w:sz="4" w:space="1" w:color="auto" w:shadow="1"/>
          <w:right w:val="double" w:sz="4" w:space="4" w:color="auto" w:shadow="1"/>
        </w:pBdr>
        <w:shd w:val="pct10" w:color="auto" w:fill="auto"/>
        <w:jc w:val="left"/>
        <w:rPr>
          <w:rFonts w:cs="Arial"/>
          <w:b w:val="0"/>
          <w:sz w:val="20"/>
        </w:rPr>
      </w:pPr>
    </w:p>
    <w:p w14:paraId="643DBDD6" w14:textId="73AEA5D1" w:rsidR="007B63ED" w:rsidRPr="007B63ED" w:rsidRDefault="007B63ED" w:rsidP="007B63ED">
      <w:pPr>
        <w:pStyle w:val="Titre"/>
        <w:pBdr>
          <w:top w:val="double" w:sz="4" w:space="1" w:color="auto" w:shadow="1"/>
          <w:left w:val="double" w:sz="4" w:space="4" w:color="auto" w:shadow="1"/>
          <w:bottom w:val="double" w:sz="4" w:space="1" w:color="auto" w:shadow="1"/>
          <w:right w:val="double" w:sz="4" w:space="4" w:color="auto" w:shadow="1"/>
        </w:pBdr>
        <w:shd w:val="pct12" w:color="auto" w:fill="auto"/>
        <w:rPr>
          <w:rFonts w:cs="Arial"/>
          <w:color w:val="000000"/>
          <w:sz w:val="20"/>
          <w:u w:val="single"/>
        </w:rPr>
      </w:pPr>
      <w:bookmarkStart w:id="3" w:name="_Toc217636172"/>
      <w:r>
        <w:rPr>
          <w:rFonts w:cs="Arial"/>
          <w:bCs w:val="0"/>
        </w:rPr>
        <w:t xml:space="preserve">Fabrication, déconditionnement, reconditionnement, étude de stabilité, étiquetage, échantillonnage, contrôle, stockage, logistique et transport des traitements dans le cadre de l’étude </w:t>
      </w:r>
      <w:r w:rsidR="002D49CF">
        <w:rPr>
          <w:rFonts w:cs="Arial"/>
          <w:bCs w:val="0"/>
        </w:rPr>
        <w:t>APHOS-5</w:t>
      </w:r>
      <w:r w:rsidR="00CA784B">
        <w:rPr>
          <w:rFonts w:cs="Arial"/>
          <w:bCs w:val="0"/>
        </w:rPr>
        <w:t xml:space="preserve"> (BAH)</w:t>
      </w:r>
      <w:bookmarkEnd w:id="3"/>
    </w:p>
    <w:p w14:paraId="2FA89BED" w14:textId="77777777" w:rsidR="007B63ED" w:rsidRDefault="007B63ED" w:rsidP="007B63ED">
      <w:pPr>
        <w:pStyle w:val="Titre"/>
        <w:pBdr>
          <w:top w:val="double" w:sz="4" w:space="1" w:color="auto" w:shadow="1"/>
          <w:left w:val="double" w:sz="4" w:space="4" w:color="auto" w:shadow="1"/>
          <w:bottom w:val="double" w:sz="4" w:space="1" w:color="auto" w:shadow="1"/>
          <w:right w:val="double" w:sz="4" w:space="4" w:color="auto" w:shadow="1"/>
        </w:pBdr>
        <w:shd w:val="pct10" w:color="auto" w:fill="auto"/>
        <w:jc w:val="left"/>
        <w:rPr>
          <w:rFonts w:cs="Arial"/>
          <w:sz w:val="20"/>
        </w:rPr>
      </w:pPr>
    </w:p>
    <w:p w14:paraId="2E923E75" w14:textId="7840087C" w:rsidR="007B63ED" w:rsidRDefault="007B63ED" w:rsidP="007B63ED">
      <w:pPr>
        <w:pStyle w:val="Titre"/>
        <w:jc w:val="left"/>
        <w:rPr>
          <w:rFonts w:cs="Arial"/>
          <w:sz w:val="20"/>
        </w:rPr>
      </w:pPr>
    </w:p>
    <w:p w14:paraId="3B72E160" w14:textId="77777777" w:rsidR="007B63ED" w:rsidRDefault="007B63ED" w:rsidP="007B63ED">
      <w:pPr>
        <w:pStyle w:val="Titre"/>
        <w:rPr>
          <w:rFonts w:cs="Arial"/>
          <w:sz w:val="20"/>
        </w:rPr>
      </w:pPr>
    </w:p>
    <w:p w14:paraId="5AA97A22" w14:textId="0527DC7D" w:rsidR="007B63ED" w:rsidRDefault="007B63ED" w:rsidP="007B63ED">
      <w:pPr>
        <w:pStyle w:val="Titre"/>
        <w:rPr>
          <w:rFonts w:cs="Arial"/>
          <w:sz w:val="20"/>
        </w:rPr>
      </w:pPr>
      <w:bookmarkStart w:id="4" w:name="_Toc217636173"/>
      <w:r>
        <w:rPr>
          <w:rFonts w:cs="Arial"/>
          <w:sz w:val="20"/>
        </w:rPr>
        <w:t>**********</w:t>
      </w:r>
      <w:bookmarkEnd w:id="4"/>
    </w:p>
    <w:p w14:paraId="32BF6276" w14:textId="77777777" w:rsidR="007B63ED" w:rsidRDefault="007B63ED" w:rsidP="007B63ED">
      <w:pPr>
        <w:pStyle w:val="Titre"/>
        <w:rPr>
          <w:rFonts w:cs="Arial"/>
          <w:sz w:val="20"/>
          <w:u w:val="single"/>
        </w:rPr>
      </w:pPr>
      <w:bookmarkStart w:id="5" w:name="_Toc217636174"/>
      <w:r>
        <w:rPr>
          <w:rFonts w:cs="Arial"/>
          <w:sz w:val="20"/>
          <w:u w:val="single"/>
        </w:rPr>
        <w:t>CAHIERS DES CLAUSES TECHNIQUES PARTICULIERES</w:t>
      </w:r>
      <w:bookmarkEnd w:id="5"/>
      <w:r>
        <w:rPr>
          <w:rFonts w:cs="Arial"/>
          <w:sz w:val="20"/>
          <w:u w:val="single"/>
        </w:rPr>
        <w:t xml:space="preserve"> </w:t>
      </w:r>
    </w:p>
    <w:p w14:paraId="2F6172A6" w14:textId="36C137F8" w:rsidR="007B63ED" w:rsidRDefault="007B63ED" w:rsidP="007B63ED">
      <w:pPr>
        <w:pStyle w:val="Titre"/>
        <w:rPr>
          <w:rFonts w:cs="Arial"/>
          <w:sz w:val="20"/>
        </w:rPr>
      </w:pPr>
      <w:bookmarkStart w:id="6" w:name="_Toc217636175"/>
      <w:r>
        <w:rPr>
          <w:rFonts w:cs="Arial"/>
          <w:sz w:val="20"/>
        </w:rPr>
        <w:t>(CCTP)</w:t>
      </w:r>
      <w:bookmarkEnd w:id="6"/>
    </w:p>
    <w:p w14:paraId="48781276" w14:textId="77777777" w:rsidR="007B63ED" w:rsidRDefault="007B63ED" w:rsidP="007B63ED">
      <w:pPr>
        <w:pStyle w:val="Titre"/>
        <w:rPr>
          <w:rFonts w:cs="Arial"/>
          <w:sz w:val="20"/>
        </w:rPr>
      </w:pPr>
      <w:bookmarkStart w:id="7" w:name="_Toc217636176"/>
      <w:r>
        <w:rPr>
          <w:rFonts w:cs="Arial"/>
          <w:sz w:val="20"/>
        </w:rPr>
        <w:t>*********</w:t>
      </w:r>
      <w:bookmarkEnd w:id="7"/>
    </w:p>
    <w:p w14:paraId="013EF2BB" w14:textId="09859A6E" w:rsidR="007B63ED" w:rsidRDefault="007B63ED">
      <w:pPr>
        <w:rPr>
          <w:rFonts w:ascii="Calibri" w:hAnsi="Calibri"/>
          <w:b/>
          <w:sz w:val="22"/>
          <w:szCs w:val="22"/>
          <w:u w:val="single"/>
        </w:rPr>
      </w:pPr>
      <w:r>
        <w:rPr>
          <w:rFonts w:ascii="Calibri" w:hAnsi="Calibri"/>
          <w:b/>
          <w:sz w:val="22"/>
          <w:szCs w:val="22"/>
          <w:u w:val="single"/>
        </w:rPr>
        <w:br w:type="page"/>
      </w:r>
    </w:p>
    <w:p w14:paraId="6AE5C7C8" w14:textId="74DA997B" w:rsidR="001851E2" w:rsidRPr="007B63ED" w:rsidRDefault="001851E2" w:rsidP="007B63ED">
      <w:pPr>
        <w:rPr>
          <w:rFonts w:asciiTheme="minorHAnsi" w:hAnsiTheme="minorHAnsi" w:cstheme="minorHAnsi"/>
          <w:b/>
          <w:sz w:val="32"/>
        </w:rPr>
      </w:pPr>
      <w:r w:rsidRPr="007B63ED">
        <w:rPr>
          <w:rFonts w:asciiTheme="minorHAnsi" w:hAnsiTheme="minorHAnsi" w:cstheme="minorHAnsi"/>
          <w:b/>
          <w:sz w:val="32"/>
        </w:rPr>
        <w:lastRenderedPageBreak/>
        <w:t>SOMMAIRE</w:t>
      </w:r>
    </w:p>
    <w:p w14:paraId="3378D06B" w14:textId="0C362C5F" w:rsidR="00BC1D54" w:rsidRPr="007B63ED" w:rsidRDefault="00BC1D54" w:rsidP="00212E4D">
      <w:pPr>
        <w:rPr>
          <w:rFonts w:asciiTheme="minorHAnsi" w:hAnsiTheme="minorHAnsi" w:cstheme="minorHAnsi"/>
          <w:b/>
        </w:rPr>
      </w:pPr>
    </w:p>
    <w:sdt>
      <w:sdtPr>
        <w:rPr>
          <w:rFonts w:asciiTheme="minorHAnsi" w:hAnsiTheme="minorHAnsi" w:cstheme="minorHAnsi"/>
        </w:rPr>
        <w:id w:val="-1415082265"/>
        <w:docPartObj>
          <w:docPartGallery w:val="Table of Contents"/>
          <w:docPartUnique/>
        </w:docPartObj>
      </w:sdtPr>
      <w:sdtEndPr>
        <w:rPr>
          <w:b/>
          <w:bCs/>
        </w:rPr>
      </w:sdtEndPr>
      <w:sdtContent>
        <w:p w14:paraId="02063DC0" w14:textId="370C7BF2" w:rsidR="00F85D0F" w:rsidRPr="00F85D0F" w:rsidRDefault="00212E4D" w:rsidP="00F85D0F">
          <w:pPr>
            <w:pStyle w:val="TM1"/>
            <w:rPr>
              <w:rFonts w:asciiTheme="minorHAnsi" w:eastAsiaTheme="minorEastAsia" w:hAnsiTheme="minorHAnsi" w:cstheme="minorBidi"/>
              <w:b/>
              <w:noProof/>
              <w:sz w:val="22"/>
              <w:szCs w:val="22"/>
            </w:rPr>
          </w:pPr>
          <w:r w:rsidRPr="007B63ED">
            <w:rPr>
              <w:rFonts w:asciiTheme="minorHAnsi" w:hAnsiTheme="minorHAnsi" w:cstheme="minorHAnsi"/>
            </w:rPr>
            <w:fldChar w:fldCharType="begin"/>
          </w:r>
          <w:r w:rsidRPr="007B63ED">
            <w:rPr>
              <w:rFonts w:asciiTheme="minorHAnsi" w:hAnsiTheme="minorHAnsi" w:cstheme="minorHAnsi"/>
            </w:rPr>
            <w:instrText xml:space="preserve"> TOC \o "1-3" \h \z \u </w:instrText>
          </w:r>
          <w:r w:rsidRPr="007B63ED">
            <w:rPr>
              <w:rFonts w:asciiTheme="minorHAnsi" w:hAnsiTheme="minorHAnsi" w:cstheme="minorHAnsi"/>
            </w:rPr>
            <w:fldChar w:fldCharType="separate"/>
          </w:r>
        </w:p>
        <w:p w14:paraId="488A48E9" w14:textId="42F071B2" w:rsidR="00F85D0F" w:rsidRPr="00F85D0F" w:rsidRDefault="00237CFA">
          <w:pPr>
            <w:pStyle w:val="TM1"/>
            <w:rPr>
              <w:rFonts w:asciiTheme="minorHAnsi" w:eastAsiaTheme="minorEastAsia" w:hAnsiTheme="minorHAnsi" w:cstheme="minorBidi"/>
              <w:b/>
              <w:noProof/>
              <w:sz w:val="22"/>
              <w:szCs w:val="22"/>
            </w:rPr>
          </w:pPr>
          <w:hyperlink w:anchor="_Toc217636177" w:history="1">
            <w:r w:rsidR="00F85D0F" w:rsidRPr="00F85D0F">
              <w:rPr>
                <w:rStyle w:val="Lienhypertexte"/>
                <w:b/>
                <w:noProof/>
              </w:rPr>
              <w:t>ARTICLE 1 : STRUCTURE GENERALE DU CHU DE ROUEN</w:t>
            </w:r>
            <w:r w:rsidR="00F85D0F" w:rsidRPr="00F85D0F">
              <w:rPr>
                <w:b/>
                <w:noProof/>
                <w:webHidden/>
              </w:rPr>
              <w:tab/>
            </w:r>
            <w:r w:rsidR="00F85D0F" w:rsidRPr="00F85D0F">
              <w:rPr>
                <w:b/>
                <w:noProof/>
                <w:webHidden/>
              </w:rPr>
              <w:fldChar w:fldCharType="begin"/>
            </w:r>
            <w:r w:rsidR="00F85D0F" w:rsidRPr="00F85D0F">
              <w:rPr>
                <w:b/>
                <w:noProof/>
                <w:webHidden/>
              </w:rPr>
              <w:instrText xml:space="preserve"> PAGEREF _Toc217636177 \h </w:instrText>
            </w:r>
            <w:r w:rsidR="00F85D0F" w:rsidRPr="00F85D0F">
              <w:rPr>
                <w:b/>
                <w:noProof/>
                <w:webHidden/>
              </w:rPr>
            </w:r>
            <w:r w:rsidR="00F85D0F" w:rsidRPr="00F85D0F">
              <w:rPr>
                <w:b/>
                <w:noProof/>
                <w:webHidden/>
              </w:rPr>
              <w:fldChar w:fldCharType="separate"/>
            </w:r>
            <w:r w:rsidR="00B609C1">
              <w:rPr>
                <w:b/>
                <w:noProof/>
                <w:webHidden/>
              </w:rPr>
              <w:t>3</w:t>
            </w:r>
            <w:r w:rsidR="00F85D0F" w:rsidRPr="00F85D0F">
              <w:rPr>
                <w:b/>
                <w:noProof/>
                <w:webHidden/>
              </w:rPr>
              <w:fldChar w:fldCharType="end"/>
            </w:r>
          </w:hyperlink>
        </w:p>
        <w:p w14:paraId="78C26EF5" w14:textId="77777777" w:rsidR="00F85D0F" w:rsidRPr="00F85D0F" w:rsidRDefault="00F85D0F">
          <w:pPr>
            <w:pStyle w:val="TM1"/>
            <w:rPr>
              <w:rStyle w:val="Lienhypertexte"/>
              <w:b/>
              <w:noProof/>
            </w:rPr>
          </w:pPr>
        </w:p>
        <w:p w14:paraId="5F7C293A" w14:textId="67D63AC0" w:rsidR="00F85D0F" w:rsidRDefault="00237CFA">
          <w:pPr>
            <w:pStyle w:val="TM1"/>
            <w:rPr>
              <w:rFonts w:asciiTheme="minorHAnsi" w:eastAsiaTheme="minorEastAsia" w:hAnsiTheme="minorHAnsi" w:cstheme="minorBidi"/>
              <w:noProof/>
              <w:sz w:val="22"/>
              <w:szCs w:val="22"/>
            </w:rPr>
          </w:pPr>
          <w:hyperlink w:anchor="_Toc217636180" w:history="1">
            <w:r w:rsidR="00F85D0F" w:rsidRPr="00F85D0F">
              <w:rPr>
                <w:rStyle w:val="Lienhypertexte"/>
                <w:b/>
                <w:noProof/>
              </w:rPr>
              <w:t>ARTICLE 2 : SPECIFICITES TECHNIQUES</w:t>
            </w:r>
            <w:r w:rsidR="00F85D0F" w:rsidRPr="00F85D0F">
              <w:rPr>
                <w:b/>
                <w:noProof/>
                <w:webHidden/>
              </w:rPr>
              <w:tab/>
            </w:r>
            <w:r w:rsidR="00F85D0F" w:rsidRPr="00F85D0F">
              <w:rPr>
                <w:b/>
                <w:noProof/>
                <w:webHidden/>
              </w:rPr>
              <w:fldChar w:fldCharType="begin"/>
            </w:r>
            <w:r w:rsidR="00F85D0F" w:rsidRPr="00F85D0F">
              <w:rPr>
                <w:b/>
                <w:noProof/>
                <w:webHidden/>
              </w:rPr>
              <w:instrText xml:space="preserve"> PAGEREF _Toc217636180 \h </w:instrText>
            </w:r>
            <w:r w:rsidR="00F85D0F" w:rsidRPr="00F85D0F">
              <w:rPr>
                <w:b/>
                <w:noProof/>
                <w:webHidden/>
              </w:rPr>
            </w:r>
            <w:r w:rsidR="00F85D0F" w:rsidRPr="00F85D0F">
              <w:rPr>
                <w:b/>
                <w:noProof/>
                <w:webHidden/>
              </w:rPr>
              <w:fldChar w:fldCharType="separate"/>
            </w:r>
            <w:r w:rsidR="00B609C1">
              <w:rPr>
                <w:b/>
                <w:noProof/>
                <w:webHidden/>
              </w:rPr>
              <w:t>4</w:t>
            </w:r>
            <w:r w:rsidR="00F85D0F" w:rsidRPr="00F85D0F">
              <w:rPr>
                <w:b/>
                <w:noProof/>
                <w:webHidden/>
              </w:rPr>
              <w:fldChar w:fldCharType="end"/>
            </w:r>
          </w:hyperlink>
        </w:p>
        <w:p w14:paraId="394680C5" w14:textId="6DEC455C" w:rsidR="00F85D0F" w:rsidRDefault="00237CFA">
          <w:pPr>
            <w:pStyle w:val="TM1"/>
            <w:rPr>
              <w:rFonts w:asciiTheme="minorHAnsi" w:eastAsiaTheme="minorEastAsia" w:hAnsiTheme="minorHAnsi" w:cstheme="minorBidi"/>
              <w:noProof/>
              <w:sz w:val="22"/>
              <w:szCs w:val="22"/>
            </w:rPr>
          </w:pPr>
          <w:hyperlink w:anchor="_Toc217636181" w:history="1">
            <w:r w:rsidR="00F85D0F" w:rsidRPr="007C53E3">
              <w:rPr>
                <w:rStyle w:val="Lienhypertexte"/>
                <w:rFonts w:cstheme="minorHAnsi"/>
                <w:noProof/>
              </w:rPr>
              <w:t>I.</w:t>
            </w:r>
            <w:r w:rsidR="00F85D0F">
              <w:rPr>
                <w:rFonts w:asciiTheme="minorHAnsi" w:eastAsiaTheme="minorEastAsia" w:hAnsiTheme="minorHAnsi" w:cstheme="minorBidi"/>
                <w:noProof/>
                <w:sz w:val="22"/>
                <w:szCs w:val="22"/>
              </w:rPr>
              <w:tab/>
            </w:r>
            <w:r w:rsidR="00F85D0F" w:rsidRPr="007C53E3">
              <w:rPr>
                <w:rStyle w:val="Lienhypertexte"/>
                <w:rFonts w:cstheme="minorHAnsi"/>
                <w:noProof/>
              </w:rPr>
              <w:t>OBJET DU MARCHE</w:t>
            </w:r>
            <w:r w:rsidR="00F85D0F">
              <w:rPr>
                <w:noProof/>
                <w:webHidden/>
              </w:rPr>
              <w:tab/>
            </w:r>
            <w:r w:rsidR="00F85D0F">
              <w:rPr>
                <w:noProof/>
                <w:webHidden/>
              </w:rPr>
              <w:fldChar w:fldCharType="begin"/>
            </w:r>
            <w:r w:rsidR="00F85D0F">
              <w:rPr>
                <w:noProof/>
                <w:webHidden/>
              </w:rPr>
              <w:instrText xml:space="preserve"> PAGEREF _Toc217636181 \h </w:instrText>
            </w:r>
            <w:r w:rsidR="00F85D0F">
              <w:rPr>
                <w:noProof/>
                <w:webHidden/>
              </w:rPr>
            </w:r>
            <w:r w:rsidR="00F85D0F">
              <w:rPr>
                <w:noProof/>
                <w:webHidden/>
              </w:rPr>
              <w:fldChar w:fldCharType="separate"/>
            </w:r>
            <w:r w:rsidR="00B609C1">
              <w:rPr>
                <w:noProof/>
                <w:webHidden/>
              </w:rPr>
              <w:t>4</w:t>
            </w:r>
            <w:r w:rsidR="00F85D0F">
              <w:rPr>
                <w:noProof/>
                <w:webHidden/>
              </w:rPr>
              <w:fldChar w:fldCharType="end"/>
            </w:r>
          </w:hyperlink>
        </w:p>
        <w:p w14:paraId="60C6D237" w14:textId="4B808CEA" w:rsidR="00F85D0F" w:rsidRDefault="00237CFA">
          <w:pPr>
            <w:pStyle w:val="TM1"/>
            <w:rPr>
              <w:rFonts w:asciiTheme="minorHAnsi" w:eastAsiaTheme="minorEastAsia" w:hAnsiTheme="minorHAnsi" w:cstheme="minorBidi"/>
              <w:noProof/>
              <w:sz w:val="22"/>
              <w:szCs w:val="22"/>
            </w:rPr>
          </w:pPr>
          <w:hyperlink w:anchor="_Toc217636182" w:history="1">
            <w:r w:rsidR="00F85D0F" w:rsidRPr="007C53E3">
              <w:rPr>
                <w:rStyle w:val="Lienhypertexte"/>
                <w:rFonts w:cstheme="minorHAnsi"/>
                <w:noProof/>
              </w:rPr>
              <w:t>II.</w:t>
            </w:r>
            <w:r w:rsidR="00F85D0F">
              <w:rPr>
                <w:rFonts w:asciiTheme="minorHAnsi" w:eastAsiaTheme="minorEastAsia" w:hAnsiTheme="minorHAnsi" w:cstheme="minorBidi"/>
                <w:noProof/>
                <w:sz w:val="22"/>
                <w:szCs w:val="22"/>
              </w:rPr>
              <w:tab/>
            </w:r>
            <w:r w:rsidR="00F85D0F" w:rsidRPr="007C53E3">
              <w:rPr>
                <w:rStyle w:val="Lienhypertexte"/>
                <w:rFonts w:cstheme="minorHAnsi"/>
                <w:noProof/>
              </w:rPr>
              <w:t>PRESENTATION DU PROJET</w:t>
            </w:r>
            <w:r w:rsidR="00F85D0F">
              <w:rPr>
                <w:noProof/>
                <w:webHidden/>
              </w:rPr>
              <w:tab/>
            </w:r>
            <w:r w:rsidR="00F85D0F">
              <w:rPr>
                <w:noProof/>
                <w:webHidden/>
              </w:rPr>
              <w:fldChar w:fldCharType="begin"/>
            </w:r>
            <w:r w:rsidR="00F85D0F">
              <w:rPr>
                <w:noProof/>
                <w:webHidden/>
              </w:rPr>
              <w:instrText xml:space="preserve"> PAGEREF _Toc217636182 \h </w:instrText>
            </w:r>
            <w:r w:rsidR="00F85D0F">
              <w:rPr>
                <w:noProof/>
                <w:webHidden/>
              </w:rPr>
            </w:r>
            <w:r w:rsidR="00F85D0F">
              <w:rPr>
                <w:noProof/>
                <w:webHidden/>
              </w:rPr>
              <w:fldChar w:fldCharType="separate"/>
            </w:r>
            <w:r w:rsidR="00B609C1">
              <w:rPr>
                <w:noProof/>
                <w:webHidden/>
              </w:rPr>
              <w:t>4</w:t>
            </w:r>
            <w:r w:rsidR="00F85D0F">
              <w:rPr>
                <w:noProof/>
                <w:webHidden/>
              </w:rPr>
              <w:fldChar w:fldCharType="end"/>
            </w:r>
          </w:hyperlink>
        </w:p>
        <w:p w14:paraId="467B8137" w14:textId="4E61A80A" w:rsidR="00F85D0F" w:rsidRDefault="00237CFA">
          <w:pPr>
            <w:pStyle w:val="TM1"/>
            <w:rPr>
              <w:rFonts w:asciiTheme="minorHAnsi" w:eastAsiaTheme="minorEastAsia" w:hAnsiTheme="minorHAnsi" w:cstheme="minorBidi"/>
              <w:noProof/>
              <w:sz w:val="22"/>
              <w:szCs w:val="22"/>
            </w:rPr>
          </w:pPr>
          <w:hyperlink w:anchor="_Toc217636183" w:history="1">
            <w:r w:rsidR="00F85D0F" w:rsidRPr="007C53E3">
              <w:rPr>
                <w:rStyle w:val="Lienhypertexte"/>
                <w:rFonts w:cstheme="minorHAnsi"/>
                <w:noProof/>
              </w:rPr>
              <w:t>III.</w:t>
            </w:r>
            <w:r w:rsidR="00F85D0F">
              <w:rPr>
                <w:rFonts w:asciiTheme="minorHAnsi" w:eastAsiaTheme="minorEastAsia" w:hAnsiTheme="minorHAnsi" w:cstheme="minorBidi"/>
                <w:noProof/>
                <w:sz w:val="22"/>
                <w:szCs w:val="22"/>
              </w:rPr>
              <w:tab/>
            </w:r>
            <w:r w:rsidR="00F85D0F" w:rsidRPr="007C53E3">
              <w:rPr>
                <w:rStyle w:val="Lienhypertexte"/>
                <w:rFonts w:cstheme="minorHAnsi"/>
                <w:noProof/>
              </w:rPr>
              <w:t>PRESTATIONS DE DECONDITIONNEMENT - RECONDITIONNEMENT</w:t>
            </w:r>
            <w:r w:rsidR="00F85D0F">
              <w:rPr>
                <w:noProof/>
                <w:webHidden/>
              </w:rPr>
              <w:tab/>
            </w:r>
            <w:r w:rsidR="00F85D0F">
              <w:rPr>
                <w:noProof/>
                <w:webHidden/>
              </w:rPr>
              <w:fldChar w:fldCharType="begin"/>
            </w:r>
            <w:r w:rsidR="00F85D0F">
              <w:rPr>
                <w:noProof/>
                <w:webHidden/>
              </w:rPr>
              <w:instrText xml:space="preserve"> PAGEREF _Toc217636183 \h </w:instrText>
            </w:r>
            <w:r w:rsidR="00F85D0F">
              <w:rPr>
                <w:noProof/>
                <w:webHidden/>
              </w:rPr>
            </w:r>
            <w:r w:rsidR="00F85D0F">
              <w:rPr>
                <w:noProof/>
                <w:webHidden/>
              </w:rPr>
              <w:fldChar w:fldCharType="separate"/>
            </w:r>
            <w:r w:rsidR="00B609C1">
              <w:rPr>
                <w:noProof/>
                <w:webHidden/>
              </w:rPr>
              <w:t>5</w:t>
            </w:r>
            <w:r w:rsidR="00F85D0F">
              <w:rPr>
                <w:noProof/>
                <w:webHidden/>
              </w:rPr>
              <w:fldChar w:fldCharType="end"/>
            </w:r>
          </w:hyperlink>
        </w:p>
        <w:p w14:paraId="38C5EF33" w14:textId="42E961BD" w:rsidR="00F85D0F" w:rsidRDefault="00237CFA">
          <w:pPr>
            <w:pStyle w:val="TM1"/>
            <w:rPr>
              <w:rFonts w:asciiTheme="minorHAnsi" w:eastAsiaTheme="minorEastAsia" w:hAnsiTheme="minorHAnsi" w:cstheme="minorBidi"/>
              <w:noProof/>
              <w:sz w:val="22"/>
              <w:szCs w:val="22"/>
            </w:rPr>
          </w:pPr>
          <w:hyperlink w:anchor="_Toc217636198" w:history="1">
            <w:r w:rsidR="00F85D0F" w:rsidRPr="007C53E3">
              <w:rPr>
                <w:rStyle w:val="Lienhypertexte"/>
                <w:rFonts w:cstheme="minorHAnsi"/>
                <w:noProof/>
              </w:rPr>
              <w:t>IV.</w:t>
            </w:r>
            <w:r w:rsidR="00F85D0F">
              <w:rPr>
                <w:rFonts w:asciiTheme="minorHAnsi" w:eastAsiaTheme="minorEastAsia" w:hAnsiTheme="minorHAnsi" w:cstheme="minorBidi"/>
                <w:noProof/>
                <w:sz w:val="22"/>
                <w:szCs w:val="22"/>
              </w:rPr>
              <w:tab/>
            </w:r>
            <w:r w:rsidR="00F85D0F" w:rsidRPr="007C53E3">
              <w:rPr>
                <w:rStyle w:val="Lienhypertexte"/>
                <w:rFonts w:cstheme="minorHAnsi"/>
                <w:noProof/>
              </w:rPr>
              <w:t>PRESTATION LOGISTIQUE</w:t>
            </w:r>
            <w:r w:rsidR="00F85D0F">
              <w:rPr>
                <w:noProof/>
                <w:webHidden/>
              </w:rPr>
              <w:tab/>
            </w:r>
            <w:r w:rsidR="00F85D0F">
              <w:rPr>
                <w:noProof/>
                <w:webHidden/>
              </w:rPr>
              <w:fldChar w:fldCharType="begin"/>
            </w:r>
            <w:r w:rsidR="00F85D0F">
              <w:rPr>
                <w:noProof/>
                <w:webHidden/>
              </w:rPr>
              <w:instrText xml:space="preserve"> PAGEREF _Toc217636198 \h </w:instrText>
            </w:r>
            <w:r w:rsidR="00F85D0F">
              <w:rPr>
                <w:noProof/>
                <w:webHidden/>
              </w:rPr>
            </w:r>
            <w:r w:rsidR="00F85D0F">
              <w:rPr>
                <w:noProof/>
                <w:webHidden/>
              </w:rPr>
              <w:fldChar w:fldCharType="separate"/>
            </w:r>
            <w:r w:rsidR="00B609C1">
              <w:rPr>
                <w:noProof/>
                <w:webHidden/>
              </w:rPr>
              <w:t>9</w:t>
            </w:r>
            <w:r w:rsidR="00F85D0F">
              <w:rPr>
                <w:noProof/>
                <w:webHidden/>
              </w:rPr>
              <w:fldChar w:fldCharType="end"/>
            </w:r>
          </w:hyperlink>
        </w:p>
        <w:p w14:paraId="1C7647B4" w14:textId="75D69C9D" w:rsidR="00F85D0F" w:rsidRDefault="00237CFA">
          <w:pPr>
            <w:pStyle w:val="TM1"/>
            <w:rPr>
              <w:rFonts w:asciiTheme="minorHAnsi" w:eastAsiaTheme="minorEastAsia" w:hAnsiTheme="minorHAnsi" w:cstheme="minorBidi"/>
              <w:noProof/>
              <w:sz w:val="22"/>
              <w:szCs w:val="22"/>
            </w:rPr>
          </w:pPr>
          <w:hyperlink w:anchor="_Toc217636199" w:history="1">
            <w:r w:rsidR="00F85D0F" w:rsidRPr="007C53E3">
              <w:rPr>
                <w:rStyle w:val="Lienhypertexte"/>
                <w:rFonts w:cstheme="minorHAnsi"/>
                <w:noProof/>
              </w:rPr>
              <w:t>V.</w:t>
            </w:r>
            <w:r w:rsidR="00F85D0F">
              <w:rPr>
                <w:rFonts w:asciiTheme="minorHAnsi" w:eastAsiaTheme="minorEastAsia" w:hAnsiTheme="minorHAnsi" w:cstheme="minorBidi"/>
                <w:noProof/>
                <w:sz w:val="22"/>
                <w:szCs w:val="22"/>
              </w:rPr>
              <w:tab/>
            </w:r>
            <w:r w:rsidR="00F85D0F" w:rsidRPr="007C53E3">
              <w:rPr>
                <w:rStyle w:val="Lienhypertexte"/>
                <w:rFonts w:cstheme="minorHAnsi"/>
                <w:noProof/>
              </w:rPr>
              <w:t>RESPONSABILITES DU PRESTATAIRE FACE AUX PRESTATIONS</w:t>
            </w:r>
            <w:r w:rsidR="00F85D0F">
              <w:rPr>
                <w:noProof/>
                <w:webHidden/>
              </w:rPr>
              <w:tab/>
            </w:r>
            <w:r w:rsidR="00F85D0F">
              <w:rPr>
                <w:noProof/>
                <w:webHidden/>
              </w:rPr>
              <w:fldChar w:fldCharType="begin"/>
            </w:r>
            <w:r w:rsidR="00F85D0F">
              <w:rPr>
                <w:noProof/>
                <w:webHidden/>
              </w:rPr>
              <w:instrText xml:space="preserve"> PAGEREF _Toc217636199 \h </w:instrText>
            </w:r>
            <w:r w:rsidR="00F85D0F">
              <w:rPr>
                <w:noProof/>
                <w:webHidden/>
              </w:rPr>
            </w:r>
            <w:r w:rsidR="00F85D0F">
              <w:rPr>
                <w:noProof/>
                <w:webHidden/>
              </w:rPr>
              <w:fldChar w:fldCharType="separate"/>
            </w:r>
            <w:r w:rsidR="00B609C1">
              <w:rPr>
                <w:noProof/>
                <w:webHidden/>
              </w:rPr>
              <w:t>9</w:t>
            </w:r>
            <w:r w:rsidR="00F85D0F">
              <w:rPr>
                <w:noProof/>
                <w:webHidden/>
              </w:rPr>
              <w:fldChar w:fldCharType="end"/>
            </w:r>
          </w:hyperlink>
        </w:p>
        <w:p w14:paraId="00A98582" w14:textId="2AE3E6F6" w:rsidR="00F85D0F" w:rsidRDefault="00237CFA">
          <w:pPr>
            <w:pStyle w:val="TM1"/>
            <w:rPr>
              <w:rFonts w:asciiTheme="minorHAnsi" w:eastAsiaTheme="minorEastAsia" w:hAnsiTheme="minorHAnsi" w:cstheme="minorBidi"/>
              <w:noProof/>
              <w:sz w:val="22"/>
              <w:szCs w:val="22"/>
            </w:rPr>
          </w:pPr>
          <w:hyperlink w:anchor="_Toc217636200" w:history="1">
            <w:r w:rsidR="00F85D0F" w:rsidRPr="007C53E3">
              <w:rPr>
                <w:rStyle w:val="Lienhypertexte"/>
                <w:rFonts w:cstheme="minorHAnsi"/>
                <w:noProof/>
              </w:rPr>
              <w:t>VI.</w:t>
            </w:r>
            <w:r w:rsidR="00F85D0F">
              <w:rPr>
                <w:rFonts w:asciiTheme="minorHAnsi" w:eastAsiaTheme="minorEastAsia" w:hAnsiTheme="minorHAnsi" w:cstheme="minorBidi"/>
                <w:noProof/>
                <w:sz w:val="22"/>
                <w:szCs w:val="22"/>
              </w:rPr>
              <w:tab/>
            </w:r>
            <w:r w:rsidR="00F85D0F" w:rsidRPr="007C53E3">
              <w:rPr>
                <w:rStyle w:val="Lienhypertexte"/>
                <w:rFonts w:cstheme="minorHAnsi"/>
                <w:noProof/>
              </w:rPr>
              <w:t>METHODES DE CONTROLE ET D’ANALYSE</w:t>
            </w:r>
            <w:r w:rsidR="00F85D0F">
              <w:rPr>
                <w:noProof/>
                <w:webHidden/>
              </w:rPr>
              <w:tab/>
            </w:r>
            <w:r w:rsidR="00F85D0F">
              <w:rPr>
                <w:noProof/>
                <w:webHidden/>
              </w:rPr>
              <w:fldChar w:fldCharType="begin"/>
            </w:r>
            <w:r w:rsidR="00F85D0F">
              <w:rPr>
                <w:noProof/>
                <w:webHidden/>
              </w:rPr>
              <w:instrText xml:space="preserve"> PAGEREF _Toc217636200 \h </w:instrText>
            </w:r>
            <w:r w:rsidR="00F85D0F">
              <w:rPr>
                <w:noProof/>
                <w:webHidden/>
              </w:rPr>
            </w:r>
            <w:r w:rsidR="00F85D0F">
              <w:rPr>
                <w:noProof/>
                <w:webHidden/>
              </w:rPr>
              <w:fldChar w:fldCharType="separate"/>
            </w:r>
            <w:r w:rsidR="00B609C1">
              <w:rPr>
                <w:noProof/>
                <w:webHidden/>
              </w:rPr>
              <w:t>9</w:t>
            </w:r>
            <w:r w:rsidR="00F85D0F">
              <w:rPr>
                <w:noProof/>
                <w:webHidden/>
              </w:rPr>
              <w:fldChar w:fldCharType="end"/>
            </w:r>
          </w:hyperlink>
        </w:p>
        <w:p w14:paraId="59A48C62" w14:textId="0A70AE73" w:rsidR="00F85D0F" w:rsidRDefault="00237CFA">
          <w:pPr>
            <w:pStyle w:val="TM1"/>
            <w:rPr>
              <w:rFonts w:asciiTheme="minorHAnsi" w:eastAsiaTheme="minorEastAsia" w:hAnsiTheme="minorHAnsi" w:cstheme="minorBidi"/>
              <w:noProof/>
              <w:sz w:val="22"/>
              <w:szCs w:val="22"/>
            </w:rPr>
          </w:pPr>
          <w:hyperlink w:anchor="_Toc217636205" w:history="1">
            <w:r w:rsidR="00F85D0F" w:rsidRPr="007C53E3">
              <w:rPr>
                <w:rStyle w:val="Lienhypertexte"/>
                <w:rFonts w:cstheme="minorHAnsi"/>
                <w:noProof/>
              </w:rPr>
              <w:t>VII.</w:t>
            </w:r>
            <w:r w:rsidR="00F85D0F">
              <w:rPr>
                <w:rFonts w:asciiTheme="minorHAnsi" w:eastAsiaTheme="minorEastAsia" w:hAnsiTheme="minorHAnsi" w:cstheme="minorBidi"/>
                <w:noProof/>
                <w:sz w:val="22"/>
                <w:szCs w:val="22"/>
              </w:rPr>
              <w:tab/>
            </w:r>
            <w:r w:rsidR="00F85D0F" w:rsidRPr="007C53E3">
              <w:rPr>
                <w:rStyle w:val="Lienhypertexte"/>
                <w:rFonts w:cstheme="minorHAnsi"/>
                <w:noProof/>
              </w:rPr>
              <w:t>ECHANTILLONAGE</w:t>
            </w:r>
            <w:r w:rsidR="00F85D0F">
              <w:rPr>
                <w:noProof/>
                <w:webHidden/>
              </w:rPr>
              <w:tab/>
            </w:r>
            <w:r w:rsidR="00F85D0F">
              <w:rPr>
                <w:noProof/>
                <w:webHidden/>
              </w:rPr>
              <w:fldChar w:fldCharType="begin"/>
            </w:r>
            <w:r w:rsidR="00F85D0F">
              <w:rPr>
                <w:noProof/>
                <w:webHidden/>
              </w:rPr>
              <w:instrText xml:space="preserve"> PAGEREF _Toc217636205 \h </w:instrText>
            </w:r>
            <w:r w:rsidR="00F85D0F">
              <w:rPr>
                <w:noProof/>
                <w:webHidden/>
              </w:rPr>
            </w:r>
            <w:r w:rsidR="00F85D0F">
              <w:rPr>
                <w:noProof/>
                <w:webHidden/>
              </w:rPr>
              <w:fldChar w:fldCharType="separate"/>
            </w:r>
            <w:r w:rsidR="00B609C1">
              <w:rPr>
                <w:noProof/>
                <w:webHidden/>
              </w:rPr>
              <w:t>10</w:t>
            </w:r>
            <w:r w:rsidR="00F85D0F">
              <w:rPr>
                <w:noProof/>
                <w:webHidden/>
              </w:rPr>
              <w:fldChar w:fldCharType="end"/>
            </w:r>
          </w:hyperlink>
        </w:p>
        <w:p w14:paraId="18AA63CB" w14:textId="63A156B4" w:rsidR="00F85D0F" w:rsidRDefault="00237CFA">
          <w:pPr>
            <w:pStyle w:val="TM1"/>
            <w:rPr>
              <w:rFonts w:asciiTheme="minorHAnsi" w:eastAsiaTheme="minorEastAsia" w:hAnsiTheme="minorHAnsi" w:cstheme="minorBidi"/>
              <w:noProof/>
              <w:sz w:val="22"/>
              <w:szCs w:val="22"/>
            </w:rPr>
          </w:pPr>
          <w:hyperlink w:anchor="_Toc217636206" w:history="1">
            <w:r w:rsidR="00F85D0F" w:rsidRPr="007C53E3">
              <w:rPr>
                <w:rStyle w:val="Lienhypertexte"/>
                <w:rFonts w:cstheme="minorHAnsi"/>
                <w:noProof/>
              </w:rPr>
              <w:t>VIII.</w:t>
            </w:r>
            <w:r w:rsidR="00F85D0F">
              <w:rPr>
                <w:rFonts w:asciiTheme="minorHAnsi" w:eastAsiaTheme="minorEastAsia" w:hAnsiTheme="minorHAnsi" w:cstheme="minorBidi"/>
                <w:noProof/>
                <w:sz w:val="22"/>
                <w:szCs w:val="22"/>
              </w:rPr>
              <w:tab/>
            </w:r>
            <w:r w:rsidR="00F85D0F" w:rsidRPr="007C53E3">
              <w:rPr>
                <w:rStyle w:val="Lienhypertexte"/>
                <w:rFonts w:cstheme="minorHAnsi"/>
                <w:noProof/>
              </w:rPr>
              <w:t>LIBERATION PHARMACEUTIQUE DES UT</w:t>
            </w:r>
            <w:r w:rsidR="00F85D0F">
              <w:rPr>
                <w:noProof/>
                <w:webHidden/>
              </w:rPr>
              <w:tab/>
            </w:r>
            <w:r w:rsidR="00F85D0F">
              <w:rPr>
                <w:noProof/>
                <w:webHidden/>
              </w:rPr>
              <w:fldChar w:fldCharType="begin"/>
            </w:r>
            <w:r w:rsidR="00F85D0F">
              <w:rPr>
                <w:noProof/>
                <w:webHidden/>
              </w:rPr>
              <w:instrText xml:space="preserve"> PAGEREF _Toc217636206 \h </w:instrText>
            </w:r>
            <w:r w:rsidR="00F85D0F">
              <w:rPr>
                <w:noProof/>
                <w:webHidden/>
              </w:rPr>
            </w:r>
            <w:r w:rsidR="00F85D0F">
              <w:rPr>
                <w:noProof/>
                <w:webHidden/>
              </w:rPr>
              <w:fldChar w:fldCharType="separate"/>
            </w:r>
            <w:r w:rsidR="00B609C1">
              <w:rPr>
                <w:noProof/>
                <w:webHidden/>
              </w:rPr>
              <w:t>11</w:t>
            </w:r>
            <w:r w:rsidR="00F85D0F">
              <w:rPr>
                <w:noProof/>
                <w:webHidden/>
              </w:rPr>
              <w:fldChar w:fldCharType="end"/>
            </w:r>
          </w:hyperlink>
        </w:p>
        <w:p w14:paraId="5BC33491" w14:textId="27BA0E27" w:rsidR="00F85D0F" w:rsidRDefault="00237CFA">
          <w:pPr>
            <w:pStyle w:val="TM1"/>
            <w:rPr>
              <w:rFonts w:asciiTheme="minorHAnsi" w:eastAsiaTheme="minorEastAsia" w:hAnsiTheme="minorHAnsi" w:cstheme="minorBidi"/>
              <w:noProof/>
              <w:sz w:val="22"/>
              <w:szCs w:val="22"/>
            </w:rPr>
          </w:pPr>
          <w:hyperlink w:anchor="_Toc217636207" w:history="1">
            <w:r w:rsidR="00F85D0F" w:rsidRPr="007C53E3">
              <w:rPr>
                <w:rStyle w:val="Lienhypertexte"/>
                <w:rFonts w:cstheme="minorHAnsi"/>
                <w:noProof/>
              </w:rPr>
              <w:t>IX.</w:t>
            </w:r>
            <w:r w:rsidR="00F85D0F">
              <w:rPr>
                <w:rFonts w:asciiTheme="minorHAnsi" w:eastAsiaTheme="minorEastAsia" w:hAnsiTheme="minorHAnsi" w:cstheme="minorBidi"/>
                <w:noProof/>
                <w:sz w:val="22"/>
                <w:szCs w:val="22"/>
              </w:rPr>
              <w:tab/>
            </w:r>
            <w:r w:rsidR="00F85D0F" w:rsidRPr="007C53E3">
              <w:rPr>
                <w:rStyle w:val="Lienhypertexte"/>
                <w:rFonts w:cstheme="minorHAnsi"/>
                <w:noProof/>
              </w:rPr>
              <w:t>ETUDES DE STABILITE / DETERMINATION DE LA PEREMPTION</w:t>
            </w:r>
            <w:r w:rsidR="00F85D0F">
              <w:rPr>
                <w:noProof/>
                <w:webHidden/>
              </w:rPr>
              <w:tab/>
            </w:r>
            <w:r w:rsidR="00F85D0F">
              <w:rPr>
                <w:noProof/>
                <w:webHidden/>
              </w:rPr>
              <w:fldChar w:fldCharType="begin"/>
            </w:r>
            <w:r w:rsidR="00F85D0F">
              <w:rPr>
                <w:noProof/>
                <w:webHidden/>
              </w:rPr>
              <w:instrText xml:space="preserve"> PAGEREF _Toc217636207 \h </w:instrText>
            </w:r>
            <w:r w:rsidR="00F85D0F">
              <w:rPr>
                <w:noProof/>
                <w:webHidden/>
              </w:rPr>
            </w:r>
            <w:r w:rsidR="00F85D0F">
              <w:rPr>
                <w:noProof/>
                <w:webHidden/>
              </w:rPr>
              <w:fldChar w:fldCharType="separate"/>
            </w:r>
            <w:r w:rsidR="00B609C1">
              <w:rPr>
                <w:noProof/>
                <w:webHidden/>
              </w:rPr>
              <w:t>11</w:t>
            </w:r>
            <w:r w:rsidR="00F85D0F">
              <w:rPr>
                <w:noProof/>
                <w:webHidden/>
              </w:rPr>
              <w:fldChar w:fldCharType="end"/>
            </w:r>
          </w:hyperlink>
        </w:p>
        <w:p w14:paraId="6AC48600" w14:textId="50A8EA14" w:rsidR="00F85D0F" w:rsidRDefault="00237CFA">
          <w:pPr>
            <w:pStyle w:val="TM1"/>
            <w:rPr>
              <w:rFonts w:asciiTheme="minorHAnsi" w:eastAsiaTheme="minorEastAsia" w:hAnsiTheme="minorHAnsi" w:cstheme="minorBidi"/>
              <w:noProof/>
              <w:sz w:val="22"/>
              <w:szCs w:val="22"/>
            </w:rPr>
          </w:pPr>
          <w:hyperlink w:anchor="_Toc217636208" w:history="1">
            <w:r w:rsidR="00F85D0F" w:rsidRPr="007C53E3">
              <w:rPr>
                <w:rStyle w:val="Lienhypertexte"/>
                <w:rFonts w:cstheme="minorHAnsi"/>
                <w:noProof/>
              </w:rPr>
              <w:t>X.</w:t>
            </w:r>
            <w:r w:rsidR="00F85D0F">
              <w:rPr>
                <w:rFonts w:asciiTheme="minorHAnsi" w:eastAsiaTheme="minorEastAsia" w:hAnsiTheme="minorHAnsi" w:cstheme="minorBidi"/>
                <w:noProof/>
                <w:sz w:val="22"/>
                <w:szCs w:val="22"/>
              </w:rPr>
              <w:tab/>
            </w:r>
            <w:r w:rsidR="00F85D0F" w:rsidRPr="007C53E3">
              <w:rPr>
                <w:rStyle w:val="Lienhypertexte"/>
                <w:rFonts w:cstheme="minorHAnsi"/>
                <w:noProof/>
              </w:rPr>
              <w:t>STOCKAGE</w:t>
            </w:r>
            <w:r w:rsidR="00F85D0F">
              <w:rPr>
                <w:noProof/>
                <w:webHidden/>
              </w:rPr>
              <w:tab/>
            </w:r>
            <w:r w:rsidR="00F85D0F">
              <w:rPr>
                <w:noProof/>
                <w:webHidden/>
              </w:rPr>
              <w:fldChar w:fldCharType="begin"/>
            </w:r>
            <w:r w:rsidR="00F85D0F">
              <w:rPr>
                <w:noProof/>
                <w:webHidden/>
              </w:rPr>
              <w:instrText xml:space="preserve"> PAGEREF _Toc217636208 \h </w:instrText>
            </w:r>
            <w:r w:rsidR="00F85D0F">
              <w:rPr>
                <w:noProof/>
                <w:webHidden/>
              </w:rPr>
            </w:r>
            <w:r w:rsidR="00F85D0F">
              <w:rPr>
                <w:noProof/>
                <w:webHidden/>
              </w:rPr>
              <w:fldChar w:fldCharType="separate"/>
            </w:r>
            <w:r w:rsidR="00B609C1">
              <w:rPr>
                <w:noProof/>
                <w:webHidden/>
              </w:rPr>
              <w:t>12</w:t>
            </w:r>
            <w:r w:rsidR="00F85D0F">
              <w:rPr>
                <w:noProof/>
                <w:webHidden/>
              </w:rPr>
              <w:fldChar w:fldCharType="end"/>
            </w:r>
          </w:hyperlink>
        </w:p>
        <w:p w14:paraId="10559A59" w14:textId="092C373D" w:rsidR="00F85D0F" w:rsidRDefault="00237CFA">
          <w:pPr>
            <w:pStyle w:val="TM1"/>
            <w:rPr>
              <w:rFonts w:asciiTheme="minorHAnsi" w:eastAsiaTheme="minorEastAsia" w:hAnsiTheme="minorHAnsi" w:cstheme="minorBidi"/>
              <w:noProof/>
              <w:sz w:val="22"/>
              <w:szCs w:val="22"/>
            </w:rPr>
          </w:pPr>
          <w:hyperlink w:anchor="_Toc217636209" w:history="1">
            <w:r w:rsidR="00F85D0F" w:rsidRPr="007C53E3">
              <w:rPr>
                <w:rStyle w:val="Lienhypertexte"/>
                <w:rFonts w:cstheme="minorHAnsi"/>
                <w:noProof/>
              </w:rPr>
              <w:t>XI.</w:t>
            </w:r>
            <w:r w:rsidR="00F85D0F">
              <w:rPr>
                <w:rFonts w:asciiTheme="minorHAnsi" w:eastAsiaTheme="minorEastAsia" w:hAnsiTheme="minorHAnsi" w:cstheme="minorBidi"/>
                <w:noProof/>
                <w:sz w:val="22"/>
                <w:szCs w:val="22"/>
              </w:rPr>
              <w:tab/>
            </w:r>
            <w:r w:rsidR="00F85D0F" w:rsidRPr="007C53E3">
              <w:rPr>
                <w:rStyle w:val="Lienhypertexte"/>
                <w:rFonts w:cstheme="minorHAnsi"/>
                <w:noProof/>
              </w:rPr>
              <w:t>TRANSPORT/EXPEDITION</w:t>
            </w:r>
            <w:r w:rsidR="00F85D0F">
              <w:rPr>
                <w:noProof/>
                <w:webHidden/>
              </w:rPr>
              <w:tab/>
            </w:r>
            <w:r w:rsidR="00F85D0F">
              <w:rPr>
                <w:noProof/>
                <w:webHidden/>
              </w:rPr>
              <w:fldChar w:fldCharType="begin"/>
            </w:r>
            <w:r w:rsidR="00F85D0F">
              <w:rPr>
                <w:noProof/>
                <w:webHidden/>
              </w:rPr>
              <w:instrText xml:space="preserve"> PAGEREF _Toc217636209 \h </w:instrText>
            </w:r>
            <w:r w:rsidR="00F85D0F">
              <w:rPr>
                <w:noProof/>
                <w:webHidden/>
              </w:rPr>
            </w:r>
            <w:r w:rsidR="00F85D0F">
              <w:rPr>
                <w:noProof/>
                <w:webHidden/>
              </w:rPr>
              <w:fldChar w:fldCharType="separate"/>
            </w:r>
            <w:r w:rsidR="00B609C1">
              <w:rPr>
                <w:noProof/>
                <w:webHidden/>
              </w:rPr>
              <w:t>12</w:t>
            </w:r>
            <w:r w:rsidR="00F85D0F">
              <w:rPr>
                <w:noProof/>
                <w:webHidden/>
              </w:rPr>
              <w:fldChar w:fldCharType="end"/>
            </w:r>
          </w:hyperlink>
        </w:p>
        <w:p w14:paraId="3F0F14D6" w14:textId="263B4A7D" w:rsidR="00F85D0F" w:rsidRDefault="00237CFA">
          <w:pPr>
            <w:pStyle w:val="TM1"/>
            <w:rPr>
              <w:rFonts w:asciiTheme="minorHAnsi" w:eastAsiaTheme="minorEastAsia" w:hAnsiTheme="minorHAnsi" w:cstheme="minorBidi"/>
              <w:noProof/>
              <w:sz w:val="22"/>
              <w:szCs w:val="22"/>
            </w:rPr>
          </w:pPr>
          <w:hyperlink w:anchor="_Toc217636210" w:history="1">
            <w:r w:rsidR="00F85D0F" w:rsidRPr="007C53E3">
              <w:rPr>
                <w:rStyle w:val="Lienhypertexte"/>
                <w:rFonts w:cstheme="minorHAnsi"/>
                <w:noProof/>
              </w:rPr>
              <w:t>XII.</w:t>
            </w:r>
            <w:r w:rsidR="00F85D0F">
              <w:rPr>
                <w:rFonts w:asciiTheme="minorHAnsi" w:eastAsiaTheme="minorEastAsia" w:hAnsiTheme="minorHAnsi" w:cstheme="minorBidi"/>
                <w:noProof/>
                <w:sz w:val="22"/>
                <w:szCs w:val="22"/>
              </w:rPr>
              <w:tab/>
            </w:r>
            <w:r w:rsidR="00F85D0F" w:rsidRPr="007C53E3">
              <w:rPr>
                <w:rStyle w:val="Lienhypertexte"/>
                <w:rFonts w:cstheme="minorHAnsi"/>
                <w:noProof/>
              </w:rPr>
              <w:t>DESTRUCTION DES EXCEDENTS</w:t>
            </w:r>
            <w:r w:rsidR="00F85D0F">
              <w:rPr>
                <w:noProof/>
                <w:webHidden/>
              </w:rPr>
              <w:tab/>
            </w:r>
            <w:r w:rsidR="00F85D0F">
              <w:rPr>
                <w:noProof/>
                <w:webHidden/>
              </w:rPr>
              <w:fldChar w:fldCharType="begin"/>
            </w:r>
            <w:r w:rsidR="00F85D0F">
              <w:rPr>
                <w:noProof/>
                <w:webHidden/>
              </w:rPr>
              <w:instrText xml:space="preserve"> PAGEREF _Toc217636210 \h </w:instrText>
            </w:r>
            <w:r w:rsidR="00F85D0F">
              <w:rPr>
                <w:noProof/>
                <w:webHidden/>
              </w:rPr>
            </w:r>
            <w:r w:rsidR="00F85D0F">
              <w:rPr>
                <w:noProof/>
                <w:webHidden/>
              </w:rPr>
              <w:fldChar w:fldCharType="separate"/>
            </w:r>
            <w:r w:rsidR="00B609C1">
              <w:rPr>
                <w:noProof/>
                <w:webHidden/>
              </w:rPr>
              <w:t>13</w:t>
            </w:r>
            <w:r w:rsidR="00F85D0F">
              <w:rPr>
                <w:noProof/>
                <w:webHidden/>
              </w:rPr>
              <w:fldChar w:fldCharType="end"/>
            </w:r>
          </w:hyperlink>
        </w:p>
        <w:p w14:paraId="409F1AAD" w14:textId="568560AE" w:rsidR="00F85D0F" w:rsidRDefault="00237CFA">
          <w:pPr>
            <w:pStyle w:val="TM1"/>
            <w:rPr>
              <w:rFonts w:asciiTheme="minorHAnsi" w:eastAsiaTheme="minorEastAsia" w:hAnsiTheme="minorHAnsi" w:cstheme="minorBidi"/>
              <w:noProof/>
              <w:sz w:val="22"/>
              <w:szCs w:val="22"/>
            </w:rPr>
          </w:pPr>
          <w:hyperlink w:anchor="_Toc217636211" w:history="1">
            <w:r w:rsidR="00F85D0F" w:rsidRPr="007C53E3">
              <w:rPr>
                <w:rStyle w:val="Lienhypertexte"/>
                <w:rFonts w:cstheme="minorHAnsi"/>
                <w:noProof/>
              </w:rPr>
              <w:t>XIII.</w:t>
            </w:r>
            <w:r w:rsidR="00F85D0F">
              <w:rPr>
                <w:rFonts w:asciiTheme="minorHAnsi" w:eastAsiaTheme="minorEastAsia" w:hAnsiTheme="minorHAnsi" w:cstheme="minorBidi"/>
                <w:noProof/>
                <w:sz w:val="22"/>
                <w:szCs w:val="22"/>
              </w:rPr>
              <w:tab/>
            </w:r>
            <w:r w:rsidR="00F85D0F" w:rsidRPr="007C53E3">
              <w:rPr>
                <w:rStyle w:val="Lienhypertexte"/>
                <w:rFonts w:cstheme="minorHAnsi"/>
                <w:noProof/>
              </w:rPr>
              <w:t>DOCUMENTATION ET ARCHIVAGE</w:t>
            </w:r>
            <w:r w:rsidR="00F85D0F">
              <w:rPr>
                <w:noProof/>
                <w:webHidden/>
              </w:rPr>
              <w:tab/>
            </w:r>
            <w:r w:rsidR="00F85D0F">
              <w:rPr>
                <w:noProof/>
                <w:webHidden/>
              </w:rPr>
              <w:fldChar w:fldCharType="begin"/>
            </w:r>
            <w:r w:rsidR="00F85D0F">
              <w:rPr>
                <w:noProof/>
                <w:webHidden/>
              </w:rPr>
              <w:instrText xml:space="preserve"> PAGEREF _Toc217636211 \h </w:instrText>
            </w:r>
            <w:r w:rsidR="00F85D0F">
              <w:rPr>
                <w:noProof/>
                <w:webHidden/>
              </w:rPr>
            </w:r>
            <w:r w:rsidR="00F85D0F">
              <w:rPr>
                <w:noProof/>
                <w:webHidden/>
              </w:rPr>
              <w:fldChar w:fldCharType="separate"/>
            </w:r>
            <w:r w:rsidR="00B609C1">
              <w:rPr>
                <w:noProof/>
                <w:webHidden/>
              </w:rPr>
              <w:t>13</w:t>
            </w:r>
            <w:r w:rsidR="00F85D0F">
              <w:rPr>
                <w:noProof/>
                <w:webHidden/>
              </w:rPr>
              <w:fldChar w:fldCharType="end"/>
            </w:r>
          </w:hyperlink>
        </w:p>
        <w:p w14:paraId="32CF3CE2" w14:textId="13A0F311" w:rsidR="00F85D0F" w:rsidRDefault="00237CFA">
          <w:pPr>
            <w:pStyle w:val="TM1"/>
            <w:rPr>
              <w:rFonts w:asciiTheme="minorHAnsi" w:eastAsiaTheme="minorEastAsia" w:hAnsiTheme="minorHAnsi" w:cstheme="minorBidi"/>
              <w:noProof/>
              <w:sz w:val="22"/>
              <w:szCs w:val="22"/>
            </w:rPr>
          </w:pPr>
          <w:hyperlink w:anchor="_Toc217636212" w:history="1">
            <w:r w:rsidR="00F85D0F" w:rsidRPr="007C53E3">
              <w:rPr>
                <w:rStyle w:val="Lienhypertexte"/>
                <w:rFonts w:cstheme="minorHAnsi"/>
                <w:noProof/>
              </w:rPr>
              <w:t>XIV.</w:t>
            </w:r>
            <w:r w:rsidR="00F85D0F">
              <w:rPr>
                <w:rFonts w:asciiTheme="minorHAnsi" w:eastAsiaTheme="minorEastAsia" w:hAnsiTheme="minorHAnsi" w:cstheme="minorBidi"/>
                <w:noProof/>
                <w:sz w:val="22"/>
                <w:szCs w:val="22"/>
              </w:rPr>
              <w:tab/>
            </w:r>
            <w:r w:rsidR="00F85D0F" w:rsidRPr="007C53E3">
              <w:rPr>
                <w:rStyle w:val="Lienhypertexte"/>
                <w:rFonts w:cstheme="minorHAnsi"/>
                <w:noProof/>
              </w:rPr>
              <w:t>RESPONSABILITES DU DONNEUR D’ORDRE</w:t>
            </w:r>
            <w:r w:rsidR="00F85D0F">
              <w:rPr>
                <w:noProof/>
                <w:webHidden/>
              </w:rPr>
              <w:tab/>
            </w:r>
            <w:r w:rsidR="00F85D0F">
              <w:rPr>
                <w:noProof/>
                <w:webHidden/>
              </w:rPr>
              <w:fldChar w:fldCharType="begin"/>
            </w:r>
            <w:r w:rsidR="00F85D0F">
              <w:rPr>
                <w:noProof/>
                <w:webHidden/>
              </w:rPr>
              <w:instrText xml:space="preserve"> PAGEREF _Toc217636212 \h </w:instrText>
            </w:r>
            <w:r w:rsidR="00F85D0F">
              <w:rPr>
                <w:noProof/>
                <w:webHidden/>
              </w:rPr>
            </w:r>
            <w:r w:rsidR="00F85D0F">
              <w:rPr>
                <w:noProof/>
                <w:webHidden/>
              </w:rPr>
              <w:fldChar w:fldCharType="separate"/>
            </w:r>
            <w:r w:rsidR="00B609C1">
              <w:rPr>
                <w:noProof/>
                <w:webHidden/>
              </w:rPr>
              <w:t>14</w:t>
            </w:r>
            <w:r w:rsidR="00F85D0F">
              <w:rPr>
                <w:noProof/>
                <w:webHidden/>
              </w:rPr>
              <w:fldChar w:fldCharType="end"/>
            </w:r>
          </w:hyperlink>
        </w:p>
        <w:p w14:paraId="535F825E" w14:textId="0E2E41DF" w:rsidR="00F85D0F" w:rsidRDefault="00237CFA">
          <w:pPr>
            <w:pStyle w:val="TM1"/>
            <w:rPr>
              <w:rFonts w:asciiTheme="minorHAnsi" w:eastAsiaTheme="minorEastAsia" w:hAnsiTheme="minorHAnsi" w:cstheme="minorBidi"/>
              <w:noProof/>
              <w:sz w:val="22"/>
              <w:szCs w:val="22"/>
            </w:rPr>
          </w:pPr>
          <w:hyperlink w:anchor="_Toc217636213" w:history="1">
            <w:r w:rsidR="00F85D0F" w:rsidRPr="007C53E3">
              <w:rPr>
                <w:rStyle w:val="Lienhypertexte"/>
                <w:rFonts w:cstheme="minorHAnsi"/>
                <w:noProof/>
              </w:rPr>
              <w:t>XV.</w:t>
            </w:r>
            <w:r w:rsidR="00F85D0F">
              <w:rPr>
                <w:rFonts w:asciiTheme="minorHAnsi" w:eastAsiaTheme="minorEastAsia" w:hAnsiTheme="minorHAnsi" w:cstheme="minorBidi"/>
                <w:noProof/>
                <w:sz w:val="22"/>
                <w:szCs w:val="22"/>
              </w:rPr>
              <w:tab/>
            </w:r>
            <w:r w:rsidR="00F85D0F" w:rsidRPr="007C53E3">
              <w:rPr>
                <w:rStyle w:val="Lienhypertexte"/>
                <w:rFonts w:cstheme="minorHAnsi"/>
                <w:noProof/>
              </w:rPr>
              <w:t>RECAPITULATIF ACTIVITES DE PRESTATION</w:t>
            </w:r>
            <w:r w:rsidR="00F85D0F">
              <w:rPr>
                <w:noProof/>
                <w:webHidden/>
              </w:rPr>
              <w:tab/>
            </w:r>
            <w:r w:rsidR="00F85D0F">
              <w:rPr>
                <w:noProof/>
                <w:webHidden/>
              </w:rPr>
              <w:fldChar w:fldCharType="begin"/>
            </w:r>
            <w:r w:rsidR="00F85D0F">
              <w:rPr>
                <w:noProof/>
                <w:webHidden/>
              </w:rPr>
              <w:instrText xml:space="preserve"> PAGEREF _Toc217636213 \h </w:instrText>
            </w:r>
            <w:r w:rsidR="00F85D0F">
              <w:rPr>
                <w:noProof/>
                <w:webHidden/>
              </w:rPr>
            </w:r>
            <w:r w:rsidR="00F85D0F">
              <w:rPr>
                <w:noProof/>
                <w:webHidden/>
              </w:rPr>
              <w:fldChar w:fldCharType="separate"/>
            </w:r>
            <w:r w:rsidR="00B609C1">
              <w:rPr>
                <w:noProof/>
                <w:webHidden/>
              </w:rPr>
              <w:t>15</w:t>
            </w:r>
            <w:r w:rsidR="00F85D0F">
              <w:rPr>
                <w:noProof/>
                <w:webHidden/>
              </w:rPr>
              <w:fldChar w:fldCharType="end"/>
            </w:r>
          </w:hyperlink>
        </w:p>
        <w:p w14:paraId="121928F1" w14:textId="73B02A5B" w:rsidR="00F85D0F" w:rsidRDefault="00237CFA">
          <w:pPr>
            <w:pStyle w:val="TM1"/>
            <w:rPr>
              <w:rFonts w:asciiTheme="minorHAnsi" w:eastAsiaTheme="minorEastAsia" w:hAnsiTheme="minorHAnsi" w:cstheme="minorBidi"/>
              <w:noProof/>
              <w:sz w:val="22"/>
              <w:szCs w:val="22"/>
            </w:rPr>
          </w:pPr>
          <w:hyperlink w:anchor="_Toc217636214" w:history="1">
            <w:r w:rsidR="00F85D0F" w:rsidRPr="007C53E3">
              <w:rPr>
                <w:rStyle w:val="Lienhypertexte"/>
                <w:rFonts w:cstheme="minorHAnsi"/>
                <w:noProof/>
              </w:rPr>
              <w:t>XVI.</w:t>
            </w:r>
            <w:r w:rsidR="00F85D0F">
              <w:rPr>
                <w:rFonts w:asciiTheme="minorHAnsi" w:eastAsiaTheme="minorEastAsia" w:hAnsiTheme="minorHAnsi" w:cstheme="minorBidi"/>
                <w:noProof/>
                <w:sz w:val="22"/>
                <w:szCs w:val="22"/>
              </w:rPr>
              <w:tab/>
            </w:r>
            <w:r w:rsidR="00F85D0F" w:rsidRPr="007C53E3">
              <w:rPr>
                <w:rStyle w:val="Lienhypertexte"/>
                <w:rFonts w:cstheme="minorHAnsi"/>
                <w:noProof/>
              </w:rPr>
              <w:t>RECAPITULATIF DES RESPONSABILITES</w:t>
            </w:r>
            <w:r w:rsidR="00F85D0F">
              <w:rPr>
                <w:noProof/>
                <w:webHidden/>
              </w:rPr>
              <w:tab/>
            </w:r>
            <w:r w:rsidR="00F85D0F">
              <w:rPr>
                <w:noProof/>
                <w:webHidden/>
              </w:rPr>
              <w:fldChar w:fldCharType="begin"/>
            </w:r>
            <w:r w:rsidR="00F85D0F">
              <w:rPr>
                <w:noProof/>
                <w:webHidden/>
              </w:rPr>
              <w:instrText xml:space="preserve"> PAGEREF _Toc217636214 \h </w:instrText>
            </w:r>
            <w:r w:rsidR="00F85D0F">
              <w:rPr>
                <w:noProof/>
                <w:webHidden/>
              </w:rPr>
            </w:r>
            <w:r w:rsidR="00F85D0F">
              <w:rPr>
                <w:noProof/>
                <w:webHidden/>
              </w:rPr>
              <w:fldChar w:fldCharType="separate"/>
            </w:r>
            <w:r w:rsidR="00B609C1">
              <w:rPr>
                <w:noProof/>
                <w:webHidden/>
              </w:rPr>
              <w:t>16</w:t>
            </w:r>
            <w:r w:rsidR="00F85D0F">
              <w:rPr>
                <w:noProof/>
                <w:webHidden/>
              </w:rPr>
              <w:fldChar w:fldCharType="end"/>
            </w:r>
          </w:hyperlink>
        </w:p>
        <w:p w14:paraId="3D2EC843" w14:textId="77777777" w:rsidR="00F85D0F" w:rsidRDefault="00F85D0F" w:rsidP="008226D0">
          <w:pPr>
            <w:pStyle w:val="TM1"/>
            <w:rPr>
              <w:rStyle w:val="Lienhypertexte"/>
              <w:noProof/>
            </w:rPr>
          </w:pPr>
        </w:p>
        <w:p w14:paraId="0DC70E67" w14:textId="3E600CF1" w:rsidR="00BA7525" w:rsidRPr="002764A8" w:rsidRDefault="00237CFA" w:rsidP="008226D0">
          <w:pPr>
            <w:pStyle w:val="TM1"/>
            <w:rPr>
              <w:rFonts w:asciiTheme="minorHAnsi" w:eastAsiaTheme="minorEastAsia" w:hAnsiTheme="minorHAnsi" w:cstheme="minorBidi"/>
              <w:noProof/>
              <w:sz w:val="22"/>
              <w:szCs w:val="22"/>
            </w:rPr>
          </w:pPr>
          <w:hyperlink w:anchor="_Toc217636215" w:history="1">
            <w:r w:rsidR="00F85D0F" w:rsidRPr="00F85D0F">
              <w:rPr>
                <w:rStyle w:val="Lienhypertexte"/>
                <w:b/>
                <w:noProof/>
              </w:rPr>
              <w:t>ARTICLE 3 : CLAUSES GENERALES</w:t>
            </w:r>
            <w:r w:rsidR="00F85D0F" w:rsidRPr="00F85D0F">
              <w:rPr>
                <w:b/>
                <w:noProof/>
                <w:webHidden/>
              </w:rPr>
              <w:tab/>
            </w:r>
            <w:r w:rsidR="00F85D0F">
              <w:rPr>
                <w:noProof/>
                <w:webHidden/>
              </w:rPr>
              <w:fldChar w:fldCharType="begin"/>
            </w:r>
            <w:r w:rsidR="00F85D0F">
              <w:rPr>
                <w:noProof/>
                <w:webHidden/>
              </w:rPr>
              <w:instrText xml:space="preserve"> PAGEREF _Toc217636215 \h </w:instrText>
            </w:r>
            <w:r w:rsidR="00F85D0F">
              <w:rPr>
                <w:noProof/>
                <w:webHidden/>
              </w:rPr>
            </w:r>
            <w:r w:rsidR="00F85D0F">
              <w:rPr>
                <w:noProof/>
                <w:webHidden/>
              </w:rPr>
              <w:fldChar w:fldCharType="separate"/>
            </w:r>
            <w:r w:rsidR="00B609C1">
              <w:rPr>
                <w:noProof/>
                <w:webHidden/>
              </w:rPr>
              <w:t>17</w:t>
            </w:r>
            <w:r w:rsidR="00F85D0F">
              <w:rPr>
                <w:noProof/>
                <w:webHidden/>
              </w:rPr>
              <w:fldChar w:fldCharType="end"/>
            </w:r>
          </w:hyperlink>
          <w:r w:rsidR="00212E4D" w:rsidRPr="007B63ED">
            <w:rPr>
              <w:rFonts w:asciiTheme="minorHAnsi" w:hAnsiTheme="minorHAnsi" w:cstheme="minorHAnsi"/>
              <w:b/>
              <w:bCs/>
            </w:rPr>
            <w:fldChar w:fldCharType="end"/>
          </w:r>
        </w:p>
      </w:sdtContent>
    </w:sdt>
    <w:bookmarkStart w:id="8" w:name="_Toc165363118" w:displacedByCustomXml="prev"/>
    <w:bookmarkStart w:id="9" w:name="_Toc165363281" w:displacedByCustomXml="prev"/>
    <w:bookmarkStart w:id="10" w:name="_Toc207702788" w:displacedByCustomXml="prev"/>
    <w:bookmarkStart w:id="11" w:name="_Toc178155531" w:displacedByCustomXml="prev"/>
    <w:p w14:paraId="5608A6E6" w14:textId="77777777" w:rsidR="002764A8" w:rsidRDefault="002764A8">
      <w:pPr>
        <w:rPr>
          <w:rFonts w:ascii="Arial" w:hAnsi="Arial"/>
          <w:b/>
          <w:bCs/>
          <w:kern w:val="28"/>
          <w:sz w:val="32"/>
          <w:szCs w:val="32"/>
        </w:rPr>
      </w:pPr>
      <w:bookmarkStart w:id="12" w:name="_Toc377715545"/>
      <w:bookmarkStart w:id="13" w:name="_Toc377717000"/>
      <w:bookmarkStart w:id="14" w:name="_Toc377717127"/>
      <w:bookmarkStart w:id="15" w:name="_Toc137139068"/>
      <w:r>
        <w:br w:type="page"/>
      </w:r>
    </w:p>
    <w:p w14:paraId="771CE643" w14:textId="08330204" w:rsidR="00BA7525" w:rsidRDefault="007B63ED" w:rsidP="00BA7525">
      <w:pPr>
        <w:pStyle w:val="Titre"/>
        <w:pBdr>
          <w:top w:val="single" w:sz="4" w:space="1" w:color="auto"/>
          <w:left w:val="single" w:sz="4" w:space="4" w:color="auto"/>
          <w:bottom w:val="single" w:sz="4" w:space="1" w:color="auto"/>
          <w:right w:val="single" w:sz="4" w:space="4" w:color="auto"/>
        </w:pBdr>
      </w:pPr>
      <w:bookmarkStart w:id="16" w:name="_Toc217636177"/>
      <w:r>
        <w:lastRenderedPageBreak/>
        <w:t>ARTICLE</w:t>
      </w:r>
      <w:r w:rsidR="00BA7525">
        <w:t xml:space="preserve"> 1 : STRUCTURE GENERALE DU CHU DE ROUEN</w:t>
      </w:r>
      <w:bookmarkEnd w:id="16"/>
    </w:p>
    <w:bookmarkEnd w:id="12"/>
    <w:bookmarkEnd w:id="13"/>
    <w:bookmarkEnd w:id="14"/>
    <w:bookmarkEnd w:id="15"/>
    <w:p w14:paraId="28E5F3EB" w14:textId="77777777" w:rsidR="00BA7525" w:rsidRPr="00405151" w:rsidRDefault="00BA7525" w:rsidP="00BA7525"/>
    <w:p w14:paraId="18CB457B" w14:textId="4A92094F" w:rsidR="00BA7525" w:rsidRPr="00BA7525" w:rsidRDefault="00BA7525" w:rsidP="00BA7525">
      <w:pPr>
        <w:pStyle w:val="Titre2"/>
        <w:numPr>
          <w:ilvl w:val="0"/>
          <w:numId w:val="28"/>
        </w:numPr>
      </w:pPr>
      <w:bookmarkStart w:id="17" w:name="_Toc137139069"/>
      <w:bookmarkStart w:id="18" w:name="_Toc195887333"/>
      <w:bookmarkStart w:id="19" w:name="_Toc217636178"/>
      <w:r w:rsidRPr="00BA7525">
        <w:t>Présentation de l’établissement</w:t>
      </w:r>
      <w:bookmarkEnd w:id="17"/>
      <w:bookmarkEnd w:id="18"/>
      <w:bookmarkEnd w:id="19"/>
    </w:p>
    <w:p w14:paraId="4935419F" w14:textId="77777777" w:rsidR="00BA7525" w:rsidRPr="00BA7525" w:rsidRDefault="00BA7525" w:rsidP="00BA7525">
      <w:pPr>
        <w:jc w:val="both"/>
        <w:rPr>
          <w:rFonts w:asciiTheme="minorHAnsi" w:hAnsiTheme="minorHAnsi"/>
          <w:sz w:val="22"/>
          <w:szCs w:val="22"/>
        </w:rPr>
      </w:pPr>
      <w:r w:rsidRPr="00BA7525">
        <w:rPr>
          <w:rFonts w:asciiTheme="minorHAnsi" w:hAnsiTheme="minorHAnsi"/>
          <w:sz w:val="22"/>
          <w:szCs w:val="22"/>
        </w:rPr>
        <w:t>De vocation régionale, le CHU de Rouen assure les soins courants à la population la plus proche et des soins plus spécialisés aux habitants de Haute-Normandie.  L’établissement assure un service public et accueille toutes les personnes dont l'état requiert ses services. Il garantit l'égal accès de tous aux soins.</w:t>
      </w:r>
    </w:p>
    <w:p w14:paraId="1B23449C" w14:textId="77777777" w:rsidR="00BA7525" w:rsidRPr="00BA7525" w:rsidRDefault="00BA7525" w:rsidP="00BA7525">
      <w:pPr>
        <w:jc w:val="both"/>
        <w:rPr>
          <w:rFonts w:asciiTheme="minorHAnsi" w:hAnsiTheme="minorHAnsi"/>
          <w:sz w:val="22"/>
          <w:szCs w:val="22"/>
        </w:rPr>
      </w:pPr>
    </w:p>
    <w:p w14:paraId="330BD1F7" w14:textId="77777777" w:rsidR="00BA7525" w:rsidRPr="00BA7525" w:rsidRDefault="00BA7525" w:rsidP="00BA7525">
      <w:pPr>
        <w:jc w:val="both"/>
        <w:rPr>
          <w:rFonts w:asciiTheme="minorHAnsi" w:hAnsiTheme="minorHAnsi"/>
          <w:sz w:val="22"/>
          <w:szCs w:val="22"/>
        </w:rPr>
      </w:pPr>
      <w:r w:rsidRPr="00BA7525">
        <w:rPr>
          <w:rFonts w:asciiTheme="minorHAnsi" w:hAnsiTheme="minorHAnsi"/>
          <w:sz w:val="22"/>
          <w:szCs w:val="22"/>
        </w:rPr>
        <w:t>Le CHU de Rouen est un établissement public de santé. Il est composé de différents établissements : 5 établissements de soins et d'hébergement, 3 centres de soins et de consultations, 3 établissements industriels ainsi que 12 écoles. Par convention avec l’Université de Rouen, il réalise des missions d'enseignement et de recherche médicale.</w:t>
      </w:r>
    </w:p>
    <w:p w14:paraId="6782BA88" w14:textId="77777777" w:rsidR="00BA7525" w:rsidRPr="00BA7525" w:rsidRDefault="00BA7525" w:rsidP="00BA7525">
      <w:pPr>
        <w:jc w:val="both"/>
        <w:rPr>
          <w:rFonts w:asciiTheme="minorHAnsi" w:hAnsiTheme="minorHAnsi"/>
          <w:sz w:val="22"/>
          <w:szCs w:val="22"/>
        </w:rPr>
      </w:pPr>
    </w:p>
    <w:p w14:paraId="1D3AF064" w14:textId="77777777" w:rsidR="00BA7525" w:rsidRPr="00BA7525" w:rsidRDefault="00BA7525" w:rsidP="00BA7525">
      <w:pPr>
        <w:jc w:val="both"/>
        <w:rPr>
          <w:rFonts w:asciiTheme="minorHAnsi" w:hAnsiTheme="minorHAnsi"/>
          <w:sz w:val="22"/>
          <w:szCs w:val="22"/>
        </w:rPr>
      </w:pPr>
      <w:r w:rsidRPr="00BA7525">
        <w:rPr>
          <w:rFonts w:asciiTheme="minorHAnsi" w:hAnsiTheme="minorHAnsi" w:cs="Arial"/>
          <w:sz w:val="22"/>
          <w:szCs w:val="22"/>
        </w:rPr>
        <w:t>Les 5 établissements médicaux du CHU de Rouen représentent 2397 lits ou places d’hospitalisation (chiffre de 9). Environ 66 % (1640 lits et places – chiffre en 2019) sont dédiés aux courts séjours de médecine, chirurgie, obstétrique (MCO). Le reste est consacré aux soins de suite et de réadaptation et aux longs séjours.</w:t>
      </w:r>
    </w:p>
    <w:p w14:paraId="7924DEE7" w14:textId="77777777" w:rsidR="00BA7525" w:rsidRPr="00BA7525" w:rsidRDefault="00BA7525" w:rsidP="00BA7525">
      <w:pPr>
        <w:jc w:val="both"/>
        <w:rPr>
          <w:rFonts w:asciiTheme="minorHAnsi" w:hAnsiTheme="minorHAnsi"/>
          <w:sz w:val="22"/>
          <w:szCs w:val="22"/>
        </w:rPr>
      </w:pPr>
    </w:p>
    <w:p w14:paraId="16883510" w14:textId="77777777" w:rsidR="00BA7525" w:rsidRPr="00BA7525" w:rsidRDefault="00BA7525" w:rsidP="00BA7525">
      <w:pPr>
        <w:jc w:val="both"/>
        <w:rPr>
          <w:rFonts w:asciiTheme="minorHAnsi" w:hAnsiTheme="minorHAnsi"/>
          <w:sz w:val="22"/>
          <w:szCs w:val="22"/>
        </w:rPr>
      </w:pPr>
      <w:r w:rsidRPr="00BA7525">
        <w:rPr>
          <w:rFonts w:asciiTheme="minorHAnsi" w:hAnsiTheme="minorHAnsi"/>
          <w:sz w:val="22"/>
          <w:szCs w:val="22"/>
        </w:rPr>
        <w:t>L’établissement le plus important en volume et en technicité est l’hôpital Charles Nicolle. Il fait l’objet d’un projet de développement sur dix ans visant à centraliser le plateau technique. Cet établissement représente aujourd’hui 50 % de l’activité du CHU de Rouen.</w:t>
      </w:r>
    </w:p>
    <w:p w14:paraId="02686515" w14:textId="77777777" w:rsidR="00BA7525" w:rsidRPr="00BA7525" w:rsidRDefault="00BA7525" w:rsidP="00BA7525">
      <w:pPr>
        <w:jc w:val="both"/>
        <w:rPr>
          <w:rFonts w:asciiTheme="minorHAnsi" w:hAnsiTheme="minorHAnsi"/>
          <w:sz w:val="22"/>
          <w:szCs w:val="22"/>
        </w:rPr>
      </w:pPr>
    </w:p>
    <w:p w14:paraId="79FA87EE" w14:textId="77777777" w:rsidR="00BA7525" w:rsidRPr="00BA7525" w:rsidRDefault="00BA7525" w:rsidP="00BA7525">
      <w:pPr>
        <w:jc w:val="both"/>
        <w:rPr>
          <w:rFonts w:asciiTheme="minorHAnsi" w:hAnsiTheme="minorHAnsi"/>
          <w:sz w:val="22"/>
          <w:szCs w:val="22"/>
        </w:rPr>
      </w:pPr>
      <w:r w:rsidRPr="00BA7525">
        <w:rPr>
          <w:rFonts w:asciiTheme="minorHAnsi" w:hAnsiTheme="minorHAnsi"/>
          <w:sz w:val="22"/>
          <w:szCs w:val="22"/>
        </w:rPr>
        <w:t xml:space="preserve">Le site de Bois-Guillaume représente 25 % de l’activité. Celui de Saint Julien à Petit-Quevilly couvre des besoins importants sur la rive gauche de la Seine, notamment pour les urgences. Il représente 15 % de l’activité globale du CHU de Rouen. Enfin, les 2 sites de « Oissel » et « Boucicaut » représentent environ 10 % de l'activité. </w:t>
      </w:r>
    </w:p>
    <w:p w14:paraId="1B3DA33C" w14:textId="77777777" w:rsidR="00BA7525" w:rsidRPr="00BA7525" w:rsidRDefault="00BA7525" w:rsidP="00BA7525">
      <w:pPr>
        <w:jc w:val="both"/>
        <w:rPr>
          <w:rFonts w:asciiTheme="minorHAnsi" w:hAnsiTheme="minorHAnsi"/>
          <w:sz w:val="22"/>
          <w:szCs w:val="22"/>
        </w:rPr>
      </w:pPr>
    </w:p>
    <w:p w14:paraId="26AC0340" w14:textId="77777777" w:rsidR="00BA7525" w:rsidRPr="00BA7525" w:rsidRDefault="00BA7525" w:rsidP="00BA7525">
      <w:pPr>
        <w:jc w:val="both"/>
        <w:rPr>
          <w:rFonts w:asciiTheme="minorHAnsi" w:hAnsiTheme="minorHAnsi"/>
          <w:sz w:val="22"/>
          <w:szCs w:val="22"/>
        </w:rPr>
      </w:pPr>
      <w:r w:rsidRPr="00BA7525">
        <w:rPr>
          <w:rFonts w:asciiTheme="minorHAnsi" w:hAnsiTheme="minorHAnsi"/>
          <w:sz w:val="22"/>
          <w:szCs w:val="22"/>
        </w:rPr>
        <w:t xml:space="preserve">Bien que distants les uns des autres (entre 5 à </w:t>
      </w:r>
      <w:smartTag w:uri="urn:schemas-microsoft-com:office:smarttags" w:element="metricconverter">
        <w:smartTagPr>
          <w:attr w:name="ProductID" w:val="15 Km"/>
        </w:smartTagPr>
        <w:r w:rsidRPr="00BA7525">
          <w:rPr>
            <w:rFonts w:asciiTheme="minorHAnsi" w:hAnsiTheme="minorHAnsi"/>
            <w:sz w:val="22"/>
            <w:szCs w:val="22"/>
          </w:rPr>
          <w:t>15 Km</w:t>
        </w:r>
      </w:smartTag>
      <w:r w:rsidRPr="00BA7525">
        <w:rPr>
          <w:rFonts w:asciiTheme="minorHAnsi" w:hAnsiTheme="minorHAnsi"/>
          <w:sz w:val="22"/>
          <w:szCs w:val="22"/>
        </w:rPr>
        <w:t>), les différents établissements sont raccordés au même réseau informatique, qui relie également 4 autres bâtiments, soit un ensemble de 12 sites :</w:t>
      </w:r>
    </w:p>
    <w:p w14:paraId="3005688C" w14:textId="77777777" w:rsidR="00BA7525" w:rsidRPr="00BA7525" w:rsidRDefault="00BA7525" w:rsidP="00BA7525">
      <w:pPr>
        <w:pStyle w:val="Paragraphedeliste1"/>
        <w:numPr>
          <w:ilvl w:val="0"/>
          <w:numId w:val="27"/>
        </w:numPr>
        <w:jc w:val="both"/>
        <w:rPr>
          <w:rFonts w:asciiTheme="minorHAnsi" w:hAnsiTheme="minorHAnsi"/>
          <w:sz w:val="22"/>
          <w:szCs w:val="22"/>
        </w:rPr>
      </w:pPr>
      <w:r w:rsidRPr="00BA7525">
        <w:rPr>
          <w:rFonts w:asciiTheme="minorHAnsi" w:hAnsiTheme="minorHAnsi"/>
          <w:sz w:val="22"/>
          <w:szCs w:val="22"/>
        </w:rPr>
        <w:t xml:space="preserve">Charles Nicolle (1 rue de Germont à Rouen) comprenant des bâtiments de soins et d'hébergement et l'Espace Régional de Formation des Professions de Santé (ERFPS – Hôpital Charles Nicolle) regroupant 12 écoles et instituts paramédicaux ; il héberge aussi les deux salles informatiques de </w:t>
      </w:r>
      <w:smartTag w:uri="urn:schemas-microsoft-com:office:smarttags" w:element="PersonName">
        <w:smartTagPr>
          <w:attr w:name="ProductID" w:val="la DSI"/>
        </w:smartTagPr>
        <w:r w:rsidRPr="00BA7525">
          <w:rPr>
            <w:rFonts w:asciiTheme="minorHAnsi" w:hAnsiTheme="minorHAnsi"/>
            <w:sz w:val="22"/>
            <w:szCs w:val="22"/>
          </w:rPr>
          <w:t>la DSI</w:t>
        </w:r>
      </w:smartTag>
      <w:r w:rsidRPr="00BA7525">
        <w:rPr>
          <w:rFonts w:asciiTheme="minorHAnsi" w:hAnsiTheme="minorHAnsi"/>
          <w:sz w:val="22"/>
          <w:szCs w:val="22"/>
        </w:rPr>
        <w:t xml:space="preserve"> ;</w:t>
      </w:r>
    </w:p>
    <w:p w14:paraId="5A888279" w14:textId="77777777" w:rsidR="00BA7525" w:rsidRPr="00BA7525" w:rsidRDefault="00BA7525" w:rsidP="00BA7525">
      <w:pPr>
        <w:pStyle w:val="Paragraphedeliste1"/>
        <w:numPr>
          <w:ilvl w:val="0"/>
          <w:numId w:val="27"/>
        </w:numPr>
        <w:jc w:val="both"/>
        <w:rPr>
          <w:rFonts w:asciiTheme="minorHAnsi" w:hAnsiTheme="minorHAnsi"/>
          <w:sz w:val="22"/>
          <w:szCs w:val="22"/>
        </w:rPr>
      </w:pPr>
      <w:r w:rsidRPr="00BA7525">
        <w:rPr>
          <w:rFonts w:asciiTheme="minorHAnsi" w:hAnsiTheme="minorHAnsi"/>
          <w:sz w:val="22"/>
          <w:szCs w:val="22"/>
        </w:rPr>
        <w:t>Bois-Guillaume (147 avenue du Maréchal Juin, à Bois-Guillaume) comprenant des bâtiments de soins et d'hébergement, l'Unité Centrale de Production Alimentaire (UCPA, important utilisateur informatique pour la production de 15000 repas quotidiens, pour des clients internes et externes au CHU) et les Magasins (gestion des produits) ;</w:t>
      </w:r>
    </w:p>
    <w:p w14:paraId="42023DF7" w14:textId="77777777" w:rsidR="00BA7525" w:rsidRPr="00BA7525" w:rsidRDefault="00BA7525" w:rsidP="00BA7525">
      <w:pPr>
        <w:pStyle w:val="Paragraphedeliste1"/>
        <w:numPr>
          <w:ilvl w:val="0"/>
          <w:numId w:val="27"/>
        </w:numPr>
        <w:jc w:val="both"/>
        <w:rPr>
          <w:rFonts w:asciiTheme="minorHAnsi" w:hAnsiTheme="minorHAnsi"/>
          <w:sz w:val="22"/>
          <w:szCs w:val="22"/>
        </w:rPr>
      </w:pPr>
      <w:r w:rsidRPr="00BA7525">
        <w:rPr>
          <w:rFonts w:asciiTheme="minorHAnsi" w:hAnsiTheme="minorHAnsi"/>
          <w:sz w:val="22"/>
          <w:szCs w:val="22"/>
        </w:rPr>
        <w:t xml:space="preserve">Saint-Julien (rue Guillaume </w:t>
      </w:r>
      <w:proofErr w:type="spellStart"/>
      <w:r w:rsidRPr="00BA7525">
        <w:rPr>
          <w:rFonts w:asciiTheme="minorHAnsi" w:hAnsiTheme="minorHAnsi"/>
          <w:sz w:val="22"/>
          <w:szCs w:val="22"/>
        </w:rPr>
        <w:t>Lecointe</w:t>
      </w:r>
      <w:proofErr w:type="spellEnd"/>
      <w:r w:rsidRPr="00BA7525">
        <w:rPr>
          <w:rFonts w:asciiTheme="minorHAnsi" w:hAnsiTheme="minorHAnsi"/>
          <w:sz w:val="22"/>
          <w:szCs w:val="22"/>
        </w:rPr>
        <w:t xml:space="preserve"> à Le Petit-Quevilly) comprenant des bâtiments de soins et d'hébergement ;</w:t>
      </w:r>
    </w:p>
    <w:p w14:paraId="6B0FF6AF" w14:textId="77777777" w:rsidR="00BA7525" w:rsidRPr="00BA7525" w:rsidRDefault="00BA7525" w:rsidP="00BA7525">
      <w:pPr>
        <w:pStyle w:val="Paragraphedeliste1"/>
        <w:numPr>
          <w:ilvl w:val="0"/>
          <w:numId w:val="27"/>
        </w:numPr>
        <w:jc w:val="both"/>
        <w:rPr>
          <w:rFonts w:asciiTheme="minorHAnsi" w:hAnsiTheme="minorHAnsi"/>
          <w:sz w:val="22"/>
          <w:szCs w:val="22"/>
        </w:rPr>
      </w:pPr>
      <w:r w:rsidRPr="00BA7525">
        <w:rPr>
          <w:rFonts w:asciiTheme="minorHAnsi" w:hAnsiTheme="minorHAnsi"/>
          <w:sz w:val="22"/>
          <w:szCs w:val="22"/>
        </w:rPr>
        <w:t>Oissel (rue Pierre Curie à Oissel) comprenant des bâtiments de soins et d'hébergement ;</w:t>
      </w:r>
    </w:p>
    <w:p w14:paraId="5E777C20" w14:textId="77777777" w:rsidR="00BA7525" w:rsidRPr="00BA7525" w:rsidRDefault="00BA7525" w:rsidP="00BA7525">
      <w:pPr>
        <w:pStyle w:val="Paragraphedeliste1"/>
        <w:numPr>
          <w:ilvl w:val="0"/>
          <w:numId w:val="27"/>
        </w:numPr>
        <w:jc w:val="both"/>
        <w:rPr>
          <w:rFonts w:asciiTheme="minorHAnsi" w:hAnsiTheme="minorHAnsi"/>
          <w:sz w:val="22"/>
          <w:szCs w:val="22"/>
        </w:rPr>
      </w:pPr>
      <w:r w:rsidRPr="00BA7525">
        <w:rPr>
          <w:rFonts w:asciiTheme="minorHAnsi" w:hAnsiTheme="minorHAnsi"/>
          <w:sz w:val="22"/>
          <w:szCs w:val="22"/>
        </w:rPr>
        <w:t>Boucicaut (13 rue de Boucicaut à Mont-Saint-Aignan) comprenant l’EHPAD ;</w:t>
      </w:r>
    </w:p>
    <w:p w14:paraId="28E1CED6" w14:textId="77777777" w:rsidR="00BA7525" w:rsidRPr="00BA7525" w:rsidRDefault="00BA7525" w:rsidP="00BA7525">
      <w:pPr>
        <w:pStyle w:val="Paragraphedeliste1"/>
        <w:numPr>
          <w:ilvl w:val="0"/>
          <w:numId w:val="27"/>
        </w:numPr>
        <w:jc w:val="both"/>
        <w:rPr>
          <w:rFonts w:asciiTheme="minorHAnsi" w:hAnsiTheme="minorHAnsi"/>
          <w:sz w:val="22"/>
          <w:szCs w:val="22"/>
        </w:rPr>
      </w:pPr>
      <w:smartTag w:uri="urn:schemas-microsoft-com:office:smarttags" w:element="PersonName">
        <w:smartTagPr>
          <w:attr w:name="ProductID" w:val="La Prison Bonne"/>
        </w:smartTagPr>
        <w:r w:rsidRPr="00BA7525">
          <w:rPr>
            <w:rFonts w:asciiTheme="minorHAnsi" w:hAnsiTheme="minorHAnsi"/>
            <w:sz w:val="22"/>
            <w:szCs w:val="22"/>
          </w:rPr>
          <w:t>La Prison Bonne</w:t>
        </w:r>
      </w:smartTag>
      <w:r w:rsidRPr="00BA7525">
        <w:rPr>
          <w:rFonts w:asciiTheme="minorHAnsi" w:hAnsiTheme="minorHAnsi"/>
          <w:sz w:val="22"/>
          <w:szCs w:val="22"/>
        </w:rPr>
        <w:t xml:space="preserve"> Nouvelle (169 Boulevard de l’Europe, à Rouen) avec une unité de consultation et de soins ambulatoires (UCSA) ;</w:t>
      </w:r>
    </w:p>
    <w:p w14:paraId="79C8C134" w14:textId="77777777" w:rsidR="00BA7525" w:rsidRPr="00BA7525" w:rsidRDefault="00BA7525" w:rsidP="00BA7525">
      <w:pPr>
        <w:pStyle w:val="Paragraphedeliste1"/>
        <w:numPr>
          <w:ilvl w:val="0"/>
          <w:numId w:val="27"/>
        </w:numPr>
        <w:jc w:val="both"/>
        <w:rPr>
          <w:rFonts w:asciiTheme="minorHAnsi" w:hAnsiTheme="minorHAnsi"/>
          <w:sz w:val="22"/>
          <w:szCs w:val="22"/>
        </w:rPr>
      </w:pPr>
      <w:r w:rsidRPr="00BA7525">
        <w:rPr>
          <w:rFonts w:asciiTheme="minorHAnsi" w:hAnsiTheme="minorHAnsi"/>
          <w:sz w:val="22"/>
          <w:szCs w:val="22"/>
        </w:rPr>
        <w:t>Le Centre de Rétention Administrative (route des Essarts, à Oissel) ;</w:t>
      </w:r>
    </w:p>
    <w:p w14:paraId="25A8E373" w14:textId="77777777" w:rsidR="00BA7525" w:rsidRPr="00BA7525" w:rsidRDefault="00BA7525" w:rsidP="00BA7525">
      <w:pPr>
        <w:pStyle w:val="Paragraphedeliste1"/>
        <w:numPr>
          <w:ilvl w:val="0"/>
          <w:numId w:val="27"/>
        </w:numPr>
        <w:jc w:val="both"/>
        <w:rPr>
          <w:rFonts w:asciiTheme="minorHAnsi" w:hAnsiTheme="minorHAnsi"/>
          <w:sz w:val="22"/>
          <w:szCs w:val="22"/>
        </w:rPr>
      </w:pPr>
      <w:r w:rsidRPr="00BA7525">
        <w:rPr>
          <w:rFonts w:asciiTheme="minorHAnsi" w:hAnsiTheme="minorHAnsi"/>
          <w:sz w:val="22"/>
          <w:szCs w:val="22"/>
        </w:rPr>
        <w:t>Le Centre de Lutte Anti Tuberculose (13 rue Charrettes, à Rouen) ;</w:t>
      </w:r>
    </w:p>
    <w:p w14:paraId="5B2A7A7B" w14:textId="77777777" w:rsidR="00BA7525" w:rsidRPr="00BA7525" w:rsidRDefault="00BA7525" w:rsidP="00BA7525">
      <w:pPr>
        <w:pStyle w:val="Paragraphedeliste1"/>
        <w:numPr>
          <w:ilvl w:val="0"/>
          <w:numId w:val="27"/>
        </w:numPr>
        <w:jc w:val="both"/>
        <w:rPr>
          <w:rFonts w:asciiTheme="minorHAnsi" w:hAnsiTheme="minorHAnsi"/>
          <w:sz w:val="22"/>
          <w:szCs w:val="22"/>
        </w:rPr>
      </w:pPr>
      <w:smartTag w:uri="urn:schemas-microsoft-com:office:smarttags" w:element="PersonName">
        <w:smartTagPr>
          <w:attr w:name="ProductID" w:val="La Blanchisserie"/>
        </w:smartTagPr>
        <w:r w:rsidRPr="00BA7525">
          <w:rPr>
            <w:rFonts w:asciiTheme="minorHAnsi" w:hAnsiTheme="minorHAnsi"/>
            <w:sz w:val="22"/>
            <w:szCs w:val="22"/>
          </w:rPr>
          <w:t>La Blanchisserie</w:t>
        </w:r>
      </w:smartTag>
      <w:r w:rsidRPr="00BA7525">
        <w:rPr>
          <w:rFonts w:asciiTheme="minorHAnsi" w:hAnsiTheme="minorHAnsi"/>
          <w:sz w:val="22"/>
          <w:szCs w:val="22"/>
        </w:rPr>
        <w:t xml:space="preserve"> et le Garage (route de Lyons la forêt, à Rouen), importants utilisateurs avec plus de 30 tonnes de linge traités quotidiennement pour des clients internes et externes au CHU.</w:t>
      </w:r>
    </w:p>
    <w:p w14:paraId="07A9BA5F" w14:textId="77777777" w:rsidR="00BA7525" w:rsidRPr="00BA7525" w:rsidRDefault="00BA7525" w:rsidP="00BA7525">
      <w:pPr>
        <w:pStyle w:val="Paragraphedeliste1"/>
        <w:numPr>
          <w:ilvl w:val="0"/>
          <w:numId w:val="27"/>
        </w:numPr>
        <w:jc w:val="both"/>
        <w:rPr>
          <w:rFonts w:asciiTheme="minorHAnsi" w:hAnsiTheme="minorHAnsi"/>
          <w:sz w:val="22"/>
          <w:szCs w:val="22"/>
        </w:rPr>
      </w:pPr>
      <w:r w:rsidRPr="00BA7525">
        <w:rPr>
          <w:rFonts w:asciiTheme="minorHAnsi" w:hAnsiTheme="minorHAnsi"/>
          <w:sz w:val="22"/>
          <w:szCs w:val="22"/>
        </w:rPr>
        <w:t xml:space="preserve">Le Musée Flaubert d'Histoire de </w:t>
      </w:r>
      <w:smartTag w:uri="urn:schemas-microsoft-com:office:smarttags" w:element="PersonName">
        <w:smartTagPr>
          <w:attr w:name="ProductID" w:val="la M￩decine"/>
        </w:smartTagPr>
        <w:r w:rsidRPr="00BA7525">
          <w:rPr>
            <w:rFonts w:asciiTheme="minorHAnsi" w:hAnsiTheme="minorHAnsi"/>
            <w:sz w:val="22"/>
            <w:szCs w:val="22"/>
          </w:rPr>
          <w:t>la Médecine</w:t>
        </w:r>
      </w:smartTag>
      <w:r w:rsidRPr="00BA7525">
        <w:rPr>
          <w:rFonts w:asciiTheme="minorHAnsi" w:hAnsiTheme="minorHAnsi"/>
          <w:sz w:val="22"/>
          <w:szCs w:val="22"/>
        </w:rPr>
        <w:t xml:space="preserve"> (51 Rue de </w:t>
      </w:r>
      <w:proofErr w:type="spellStart"/>
      <w:r w:rsidRPr="00BA7525">
        <w:rPr>
          <w:rFonts w:asciiTheme="minorHAnsi" w:hAnsiTheme="minorHAnsi"/>
          <w:sz w:val="22"/>
          <w:szCs w:val="22"/>
        </w:rPr>
        <w:t>Lecat</w:t>
      </w:r>
      <w:proofErr w:type="spellEnd"/>
      <w:r w:rsidRPr="00BA7525">
        <w:rPr>
          <w:rFonts w:asciiTheme="minorHAnsi" w:hAnsiTheme="minorHAnsi"/>
          <w:sz w:val="22"/>
          <w:szCs w:val="22"/>
        </w:rPr>
        <w:t>, à Rouen)</w:t>
      </w:r>
    </w:p>
    <w:p w14:paraId="155F8164" w14:textId="77777777" w:rsidR="00BA7525" w:rsidRPr="00BA7525" w:rsidRDefault="00BA7525" w:rsidP="00BA7525">
      <w:pPr>
        <w:pStyle w:val="Paragraphedeliste1"/>
        <w:numPr>
          <w:ilvl w:val="0"/>
          <w:numId w:val="27"/>
        </w:numPr>
        <w:jc w:val="both"/>
        <w:rPr>
          <w:rFonts w:asciiTheme="minorHAnsi" w:hAnsiTheme="minorHAnsi"/>
          <w:sz w:val="22"/>
          <w:szCs w:val="22"/>
        </w:rPr>
      </w:pPr>
      <w:r w:rsidRPr="00BA7525">
        <w:rPr>
          <w:rFonts w:asciiTheme="minorHAnsi" w:hAnsiTheme="minorHAnsi"/>
          <w:sz w:val="22"/>
          <w:szCs w:val="22"/>
        </w:rPr>
        <w:t>L'Espace Régional de Formation des Professions de Santé (ERFPS, 14 Rue du Professeur W-M Stewart, à Rouen)</w:t>
      </w:r>
    </w:p>
    <w:p w14:paraId="0BF3999F" w14:textId="77777777" w:rsidR="00BA7525" w:rsidRPr="00BA7525" w:rsidRDefault="00BA7525" w:rsidP="00BA7525">
      <w:pPr>
        <w:pStyle w:val="Paragraphedeliste1"/>
        <w:numPr>
          <w:ilvl w:val="0"/>
          <w:numId w:val="27"/>
        </w:numPr>
        <w:jc w:val="both"/>
        <w:rPr>
          <w:rFonts w:asciiTheme="minorHAnsi" w:hAnsiTheme="minorHAnsi"/>
          <w:sz w:val="22"/>
          <w:szCs w:val="22"/>
        </w:rPr>
      </w:pPr>
      <w:smartTag w:uri="urn:schemas-microsoft-com:office:smarttags" w:element="PersonName">
        <w:smartTagPr>
          <w:attr w:name="ProductID" w:val="La Facult￩"/>
        </w:smartTagPr>
        <w:r w:rsidRPr="00BA7525">
          <w:rPr>
            <w:rFonts w:asciiTheme="minorHAnsi" w:hAnsiTheme="minorHAnsi"/>
            <w:sz w:val="22"/>
            <w:szCs w:val="22"/>
          </w:rPr>
          <w:t>La Faculté</w:t>
        </w:r>
      </w:smartTag>
      <w:r w:rsidRPr="00BA7525">
        <w:rPr>
          <w:rFonts w:asciiTheme="minorHAnsi" w:hAnsiTheme="minorHAnsi"/>
          <w:sz w:val="22"/>
          <w:szCs w:val="22"/>
        </w:rPr>
        <w:t xml:space="preserve"> d’Immunologie (22 Boulevard Gambetta, à Rouen).</w:t>
      </w:r>
    </w:p>
    <w:p w14:paraId="1B591665" w14:textId="77777777" w:rsidR="00BA7525" w:rsidRPr="00BA7525" w:rsidRDefault="00BA7525" w:rsidP="00BA7525">
      <w:pPr>
        <w:tabs>
          <w:tab w:val="left" w:pos="3650"/>
        </w:tabs>
        <w:spacing w:after="200" w:line="276" w:lineRule="auto"/>
        <w:rPr>
          <w:rFonts w:asciiTheme="minorHAnsi" w:hAnsiTheme="minorHAnsi"/>
          <w:sz w:val="22"/>
          <w:szCs w:val="22"/>
        </w:rPr>
      </w:pPr>
    </w:p>
    <w:p w14:paraId="43BCEBEB" w14:textId="4E882BF3" w:rsidR="00BA7525" w:rsidRPr="00BA7525" w:rsidRDefault="00BA7525" w:rsidP="00BA7525">
      <w:pPr>
        <w:pStyle w:val="Titre2"/>
        <w:numPr>
          <w:ilvl w:val="0"/>
          <w:numId w:val="28"/>
        </w:numPr>
      </w:pPr>
      <w:bookmarkStart w:id="20" w:name="_Toc311099569"/>
      <w:bookmarkStart w:id="21" w:name="_Toc326754650"/>
      <w:bookmarkStart w:id="22" w:name="_Toc337711960"/>
      <w:bookmarkStart w:id="23" w:name="_Toc368322189"/>
      <w:bookmarkStart w:id="24" w:name="_Toc137139070"/>
      <w:bookmarkStart w:id="25" w:name="_Toc195887334"/>
      <w:bookmarkStart w:id="26" w:name="_Toc217636179"/>
      <w:r w:rsidRPr="00BA7525">
        <w:lastRenderedPageBreak/>
        <w:t>Eléments d'activité globale</w:t>
      </w:r>
      <w:bookmarkEnd w:id="20"/>
      <w:bookmarkEnd w:id="21"/>
      <w:bookmarkEnd w:id="22"/>
      <w:bookmarkEnd w:id="23"/>
      <w:bookmarkEnd w:id="24"/>
      <w:bookmarkEnd w:id="25"/>
      <w:bookmarkEnd w:id="26"/>
    </w:p>
    <w:p w14:paraId="41B37E4C" w14:textId="77777777" w:rsidR="00BA7525" w:rsidRPr="00BA7525" w:rsidRDefault="00BA7525" w:rsidP="00BA7525">
      <w:pPr>
        <w:jc w:val="both"/>
        <w:rPr>
          <w:rFonts w:asciiTheme="minorHAnsi" w:hAnsiTheme="minorHAnsi"/>
          <w:sz w:val="22"/>
          <w:szCs w:val="22"/>
        </w:rPr>
      </w:pPr>
      <w:r w:rsidRPr="00BA7525">
        <w:rPr>
          <w:rFonts w:asciiTheme="minorHAnsi" w:hAnsiTheme="minorHAnsi"/>
          <w:sz w:val="22"/>
          <w:szCs w:val="22"/>
        </w:rPr>
        <w:t>Voici, à titre indicatif, en quelques chiffres les principales caractéristiques des établissements constituant le CHU de Rouen :</w:t>
      </w:r>
    </w:p>
    <w:p w14:paraId="1E0100FA" w14:textId="77777777" w:rsidR="00BA7525" w:rsidRPr="00BA7525" w:rsidRDefault="00BA7525" w:rsidP="00BA7525">
      <w:pPr>
        <w:pStyle w:val="Paragraphedeliste1"/>
        <w:numPr>
          <w:ilvl w:val="0"/>
          <w:numId w:val="27"/>
        </w:numPr>
        <w:jc w:val="both"/>
        <w:rPr>
          <w:rFonts w:asciiTheme="minorHAnsi" w:hAnsiTheme="minorHAnsi"/>
          <w:sz w:val="22"/>
          <w:szCs w:val="22"/>
        </w:rPr>
      </w:pPr>
      <w:r w:rsidRPr="00BA7525">
        <w:rPr>
          <w:rFonts w:asciiTheme="minorHAnsi" w:hAnsiTheme="minorHAnsi"/>
          <w:sz w:val="22"/>
          <w:szCs w:val="22"/>
        </w:rPr>
        <w:t>Nombre d'Hospitalisés MCO : 171 000</w:t>
      </w:r>
    </w:p>
    <w:p w14:paraId="278F48B8" w14:textId="77777777" w:rsidR="00BA7525" w:rsidRPr="00BA7525" w:rsidRDefault="00BA7525" w:rsidP="00BA7525">
      <w:pPr>
        <w:pStyle w:val="Paragraphedeliste1"/>
        <w:numPr>
          <w:ilvl w:val="0"/>
          <w:numId w:val="27"/>
        </w:numPr>
        <w:jc w:val="both"/>
        <w:rPr>
          <w:rFonts w:asciiTheme="minorHAnsi" w:hAnsiTheme="minorHAnsi"/>
          <w:sz w:val="22"/>
          <w:szCs w:val="22"/>
        </w:rPr>
      </w:pPr>
      <w:r w:rsidRPr="00BA7525">
        <w:rPr>
          <w:rFonts w:asciiTheme="minorHAnsi" w:hAnsiTheme="minorHAnsi"/>
          <w:sz w:val="22"/>
          <w:szCs w:val="22"/>
        </w:rPr>
        <w:t>Nombre de passages aux urgences : 163 000</w:t>
      </w:r>
    </w:p>
    <w:p w14:paraId="3EE582C6" w14:textId="77777777" w:rsidR="00BA7525" w:rsidRPr="00BA7525" w:rsidRDefault="00BA7525" w:rsidP="00BA7525">
      <w:pPr>
        <w:pStyle w:val="Paragraphedeliste1"/>
        <w:numPr>
          <w:ilvl w:val="0"/>
          <w:numId w:val="27"/>
        </w:numPr>
        <w:jc w:val="both"/>
        <w:rPr>
          <w:rFonts w:asciiTheme="minorHAnsi" w:hAnsiTheme="minorHAnsi"/>
          <w:sz w:val="22"/>
          <w:szCs w:val="22"/>
        </w:rPr>
      </w:pPr>
      <w:r w:rsidRPr="00BA7525">
        <w:rPr>
          <w:rFonts w:asciiTheme="minorHAnsi" w:hAnsiTheme="minorHAnsi"/>
          <w:sz w:val="22"/>
          <w:szCs w:val="22"/>
        </w:rPr>
        <w:t>Nombre de naissances : 2 944</w:t>
      </w:r>
    </w:p>
    <w:p w14:paraId="05D6CE29" w14:textId="77777777" w:rsidR="00BA7525" w:rsidRPr="00BA7525" w:rsidRDefault="00BA7525" w:rsidP="00BA7525">
      <w:pPr>
        <w:pStyle w:val="Paragraphedeliste1"/>
        <w:numPr>
          <w:ilvl w:val="0"/>
          <w:numId w:val="27"/>
        </w:numPr>
        <w:jc w:val="both"/>
        <w:rPr>
          <w:rFonts w:asciiTheme="minorHAnsi" w:hAnsiTheme="minorHAnsi"/>
          <w:sz w:val="22"/>
          <w:szCs w:val="22"/>
        </w:rPr>
      </w:pPr>
      <w:r w:rsidRPr="00BA7525">
        <w:rPr>
          <w:rFonts w:asciiTheme="minorHAnsi" w:hAnsiTheme="minorHAnsi"/>
          <w:sz w:val="22"/>
          <w:szCs w:val="22"/>
        </w:rPr>
        <w:t>Durée moyenne de séjour MCO : 6j</w:t>
      </w:r>
    </w:p>
    <w:p w14:paraId="1CAFA169" w14:textId="77777777" w:rsidR="00BA7525" w:rsidRPr="00BA7525" w:rsidRDefault="00BA7525" w:rsidP="00BA7525">
      <w:pPr>
        <w:pStyle w:val="Paragraphedeliste1"/>
        <w:numPr>
          <w:ilvl w:val="0"/>
          <w:numId w:val="27"/>
        </w:numPr>
        <w:jc w:val="both"/>
        <w:rPr>
          <w:rFonts w:asciiTheme="minorHAnsi" w:hAnsiTheme="minorHAnsi"/>
          <w:sz w:val="22"/>
          <w:szCs w:val="22"/>
        </w:rPr>
      </w:pPr>
      <w:r w:rsidRPr="00BA7525">
        <w:rPr>
          <w:rFonts w:asciiTheme="minorHAnsi" w:hAnsiTheme="minorHAnsi"/>
          <w:sz w:val="22"/>
          <w:szCs w:val="22"/>
        </w:rPr>
        <w:t>Nombre de personnels médicaux : 2557 personnes (2 193 ETP)</w:t>
      </w:r>
    </w:p>
    <w:p w14:paraId="7DCC0960" w14:textId="63793B51" w:rsidR="00BA7525" w:rsidRPr="007B63ED" w:rsidRDefault="00BA7525" w:rsidP="00BA7525">
      <w:pPr>
        <w:pStyle w:val="Paragraphedeliste1"/>
        <w:numPr>
          <w:ilvl w:val="0"/>
          <w:numId w:val="27"/>
        </w:numPr>
        <w:jc w:val="both"/>
        <w:rPr>
          <w:rFonts w:asciiTheme="minorHAnsi" w:hAnsiTheme="minorHAnsi"/>
          <w:sz w:val="22"/>
          <w:szCs w:val="22"/>
        </w:rPr>
      </w:pPr>
      <w:r w:rsidRPr="00BA7525">
        <w:rPr>
          <w:rFonts w:asciiTheme="minorHAnsi" w:hAnsiTheme="minorHAnsi"/>
          <w:sz w:val="22"/>
          <w:szCs w:val="22"/>
        </w:rPr>
        <w:t>Nombre d'agents non médicaux : 7 774 (6 748 ETP)</w:t>
      </w:r>
    </w:p>
    <w:p w14:paraId="577A1C6B" w14:textId="7692870A" w:rsidR="00BA7525" w:rsidRDefault="00BA7525" w:rsidP="007B63ED">
      <w:pPr>
        <w:jc w:val="both"/>
        <w:rPr>
          <w:rFonts w:asciiTheme="minorHAnsi" w:hAnsiTheme="minorHAnsi"/>
          <w:sz w:val="22"/>
          <w:szCs w:val="22"/>
        </w:rPr>
      </w:pPr>
      <w:r w:rsidRPr="00BA7525">
        <w:rPr>
          <w:rFonts w:asciiTheme="minorHAnsi" w:hAnsiTheme="minorHAnsi"/>
          <w:sz w:val="22"/>
          <w:szCs w:val="22"/>
        </w:rPr>
        <w:t xml:space="preserve">Le CHU de Rouen s'est par ailleurs récemment organisé en 11 pôles d'activité, cliniques et </w:t>
      </w:r>
      <w:proofErr w:type="spellStart"/>
      <w:r w:rsidRPr="00BA7525">
        <w:rPr>
          <w:rFonts w:asciiTheme="minorHAnsi" w:hAnsiTheme="minorHAnsi"/>
          <w:sz w:val="22"/>
          <w:szCs w:val="22"/>
        </w:rPr>
        <w:t>médico-techniques</w:t>
      </w:r>
      <w:proofErr w:type="spellEnd"/>
      <w:r w:rsidRPr="00BA7525">
        <w:rPr>
          <w:rFonts w:asciiTheme="minorHAnsi" w:hAnsiTheme="minorHAnsi"/>
          <w:sz w:val="22"/>
          <w:szCs w:val="22"/>
        </w:rPr>
        <w:t>, dont le pôle Thorax-Vaisseaux. Ces pôles peuvent voir leur activité répartie sur un ou plusieurs établissements du CHU de Rouen.</w:t>
      </w:r>
    </w:p>
    <w:p w14:paraId="6E537661" w14:textId="77777777" w:rsidR="007B63ED" w:rsidRPr="007B63ED" w:rsidRDefault="007B63ED" w:rsidP="007B63ED">
      <w:pPr>
        <w:jc w:val="both"/>
        <w:rPr>
          <w:rFonts w:asciiTheme="minorHAnsi" w:hAnsiTheme="minorHAnsi"/>
          <w:sz w:val="22"/>
          <w:szCs w:val="22"/>
        </w:rPr>
      </w:pPr>
    </w:p>
    <w:p w14:paraId="38714833" w14:textId="2F6F33E3" w:rsidR="000A7D3C" w:rsidRPr="007B63ED" w:rsidRDefault="007B63ED" w:rsidP="007B63ED">
      <w:pPr>
        <w:pStyle w:val="Titre"/>
        <w:pBdr>
          <w:top w:val="single" w:sz="4" w:space="1" w:color="auto"/>
          <w:left w:val="single" w:sz="4" w:space="4" w:color="auto"/>
          <w:bottom w:val="single" w:sz="4" w:space="1" w:color="auto"/>
          <w:right w:val="single" w:sz="4" w:space="4" w:color="auto"/>
        </w:pBdr>
      </w:pPr>
      <w:bookmarkStart w:id="27" w:name="_Toc217636180"/>
      <w:r>
        <w:t>ARTICLE</w:t>
      </w:r>
      <w:r w:rsidR="00BA7525">
        <w:t xml:space="preserve"> 2</w:t>
      </w:r>
      <w:r w:rsidR="002C2999">
        <w:t xml:space="preserve"> : </w:t>
      </w:r>
      <w:r w:rsidR="008D4400">
        <w:t>SPECIF</w:t>
      </w:r>
      <w:r w:rsidR="006E3C3A">
        <w:t>I</w:t>
      </w:r>
      <w:r w:rsidR="008D4400">
        <w:t>CITES TECHNIQUES</w:t>
      </w:r>
      <w:bookmarkStart w:id="28" w:name="_Toc165363119"/>
      <w:bookmarkStart w:id="29" w:name="_Toc165363282"/>
      <w:bookmarkStart w:id="30" w:name="_Toc207702789"/>
      <w:bookmarkEnd w:id="27"/>
      <w:bookmarkEnd w:id="11"/>
      <w:bookmarkEnd w:id="10"/>
      <w:bookmarkEnd w:id="9"/>
      <w:bookmarkEnd w:id="8"/>
    </w:p>
    <w:p w14:paraId="721B5933" w14:textId="2882AE9B" w:rsidR="00A42907" w:rsidRPr="00D96A8F" w:rsidRDefault="008B7161" w:rsidP="00F85D0F">
      <w:pPr>
        <w:pStyle w:val="Titre1"/>
        <w:spacing w:after="0"/>
        <w:rPr>
          <w:rFonts w:asciiTheme="minorHAnsi" w:hAnsiTheme="minorHAnsi" w:cstheme="minorHAnsi"/>
          <w:sz w:val="22"/>
        </w:rPr>
      </w:pPr>
      <w:bookmarkStart w:id="31" w:name="_Toc217636181"/>
      <w:r w:rsidRPr="00D96A8F">
        <w:rPr>
          <w:rFonts w:asciiTheme="minorHAnsi" w:hAnsiTheme="minorHAnsi" w:cstheme="minorHAnsi"/>
          <w:sz w:val="22"/>
        </w:rPr>
        <w:t>OBJET DU MARCHE</w:t>
      </w:r>
      <w:bookmarkEnd w:id="31"/>
    </w:p>
    <w:p w14:paraId="63A419FC" w14:textId="340A7A79" w:rsidR="008B7161" w:rsidRDefault="008B7161" w:rsidP="008B7161">
      <w:pPr>
        <w:jc w:val="both"/>
        <w:rPr>
          <w:rFonts w:asciiTheme="minorHAnsi" w:hAnsiTheme="minorHAnsi" w:cstheme="minorHAnsi"/>
          <w:sz w:val="22"/>
          <w:szCs w:val="22"/>
        </w:rPr>
      </w:pPr>
      <w:r w:rsidRPr="00D96A8F">
        <w:rPr>
          <w:rFonts w:asciiTheme="minorHAnsi" w:hAnsiTheme="minorHAnsi" w:cstheme="minorHAnsi"/>
          <w:sz w:val="22"/>
          <w:szCs w:val="22"/>
        </w:rPr>
        <w:t>La consultation a pour objet la réalisation d’une prestation pharmaceutiqu</w:t>
      </w:r>
      <w:r w:rsidR="00D96A8F" w:rsidRPr="00D96A8F">
        <w:rPr>
          <w:rFonts w:asciiTheme="minorHAnsi" w:hAnsiTheme="minorHAnsi" w:cstheme="minorHAnsi"/>
          <w:sz w:val="22"/>
          <w:szCs w:val="22"/>
        </w:rPr>
        <w:t>e dans le cadre d’un</w:t>
      </w:r>
      <w:r w:rsidR="00F50B49">
        <w:rPr>
          <w:rFonts w:asciiTheme="minorHAnsi" w:hAnsiTheme="minorHAnsi" w:cstheme="minorHAnsi"/>
          <w:sz w:val="22"/>
          <w:szCs w:val="22"/>
        </w:rPr>
        <w:t xml:space="preserve"> essai clinique de médicament (</w:t>
      </w:r>
      <w:r w:rsidR="00F50B49" w:rsidRPr="00D96A8F">
        <w:rPr>
          <w:rFonts w:asciiTheme="minorHAnsi" w:hAnsiTheme="minorHAnsi" w:cstheme="minorHAnsi"/>
          <w:sz w:val="22"/>
          <w:szCs w:val="22"/>
        </w:rPr>
        <w:t>REC</w:t>
      </w:r>
      <w:r w:rsidR="00F50B49">
        <w:rPr>
          <w:rFonts w:asciiTheme="minorHAnsi" w:hAnsiTheme="minorHAnsi" w:cstheme="minorHAnsi"/>
          <w:sz w:val="22"/>
          <w:szCs w:val="22"/>
        </w:rPr>
        <w:t>)</w:t>
      </w:r>
      <w:r w:rsidRPr="00D96A8F">
        <w:rPr>
          <w:rFonts w:asciiTheme="minorHAnsi" w:hAnsiTheme="minorHAnsi" w:cstheme="minorHAnsi"/>
          <w:sz w:val="22"/>
          <w:szCs w:val="22"/>
        </w:rPr>
        <w:t> </w:t>
      </w:r>
      <w:r w:rsidR="00F50B49">
        <w:rPr>
          <w:rFonts w:asciiTheme="minorHAnsi" w:hAnsiTheme="minorHAnsi" w:cstheme="minorHAnsi"/>
          <w:sz w:val="22"/>
          <w:szCs w:val="22"/>
        </w:rPr>
        <w:t>en double insu dénommé</w:t>
      </w:r>
      <w:r w:rsidR="00F50B49" w:rsidRPr="00D96A8F">
        <w:rPr>
          <w:rFonts w:asciiTheme="minorHAnsi" w:hAnsiTheme="minorHAnsi" w:cstheme="minorHAnsi"/>
          <w:sz w:val="22"/>
          <w:szCs w:val="22"/>
        </w:rPr>
        <w:t xml:space="preserve"> </w:t>
      </w:r>
      <w:r w:rsidR="002D49CF">
        <w:rPr>
          <w:rFonts w:asciiTheme="minorHAnsi" w:hAnsiTheme="minorHAnsi" w:cstheme="minorHAnsi"/>
          <w:sz w:val="22"/>
          <w:szCs w:val="22"/>
        </w:rPr>
        <w:t>APHOS-5</w:t>
      </w:r>
      <w:r w:rsidR="00F85D0F">
        <w:rPr>
          <w:rFonts w:asciiTheme="minorHAnsi" w:hAnsiTheme="minorHAnsi" w:cstheme="minorHAnsi"/>
          <w:sz w:val="22"/>
          <w:szCs w:val="22"/>
        </w:rPr>
        <w:t xml:space="preserve"> (BAH)</w:t>
      </w:r>
      <w:r w:rsidR="00F50B49">
        <w:rPr>
          <w:rFonts w:asciiTheme="minorHAnsi" w:hAnsiTheme="minorHAnsi" w:cstheme="minorHAnsi"/>
          <w:sz w:val="22"/>
          <w:szCs w:val="22"/>
        </w:rPr>
        <w:t>, sous la direction du CHU de Rouen,</w:t>
      </w:r>
      <w:r w:rsidR="00F50B49" w:rsidRPr="00D96A8F">
        <w:rPr>
          <w:rFonts w:asciiTheme="minorHAnsi" w:hAnsiTheme="minorHAnsi" w:cstheme="minorHAnsi"/>
          <w:sz w:val="22"/>
          <w:szCs w:val="22"/>
        </w:rPr>
        <w:t xml:space="preserve"> </w:t>
      </w:r>
      <w:r w:rsidRPr="00D96A8F">
        <w:rPr>
          <w:rFonts w:asciiTheme="minorHAnsi" w:hAnsiTheme="minorHAnsi" w:cstheme="minorHAnsi"/>
          <w:sz w:val="22"/>
          <w:szCs w:val="22"/>
        </w:rPr>
        <w:t xml:space="preserve">comprenant le </w:t>
      </w:r>
      <w:r w:rsidRPr="00F85D0F">
        <w:rPr>
          <w:rFonts w:asciiTheme="minorHAnsi" w:hAnsiTheme="minorHAnsi" w:cstheme="minorHAnsi"/>
          <w:sz w:val="22"/>
          <w:szCs w:val="22"/>
        </w:rPr>
        <w:t>déconditionnement</w:t>
      </w:r>
      <w:r w:rsidR="00EC32F7" w:rsidRPr="00F85D0F">
        <w:rPr>
          <w:rFonts w:asciiTheme="minorHAnsi" w:hAnsiTheme="minorHAnsi" w:cstheme="minorHAnsi"/>
          <w:sz w:val="22"/>
          <w:szCs w:val="22"/>
        </w:rPr>
        <w:t xml:space="preserve"> du </w:t>
      </w:r>
      <w:proofErr w:type="spellStart"/>
      <w:r w:rsidR="00EC32F7" w:rsidRPr="00F85D0F">
        <w:rPr>
          <w:rFonts w:asciiTheme="minorHAnsi" w:hAnsiTheme="minorHAnsi" w:cstheme="minorHAnsi"/>
          <w:sz w:val="22"/>
          <w:szCs w:val="22"/>
        </w:rPr>
        <w:t>verum</w:t>
      </w:r>
      <w:proofErr w:type="spellEnd"/>
      <w:r w:rsidR="002D49CF" w:rsidRPr="00F85D0F">
        <w:rPr>
          <w:rFonts w:asciiTheme="minorHAnsi" w:hAnsiTheme="minorHAnsi" w:cstheme="minorHAnsi"/>
          <w:sz w:val="22"/>
          <w:szCs w:val="22"/>
        </w:rPr>
        <w:t xml:space="preserve"> et </w:t>
      </w:r>
      <w:r w:rsidR="00F85D0F" w:rsidRPr="00F85D0F">
        <w:rPr>
          <w:rFonts w:asciiTheme="minorHAnsi" w:hAnsiTheme="minorHAnsi" w:cstheme="minorHAnsi"/>
          <w:sz w:val="22"/>
          <w:szCs w:val="22"/>
        </w:rPr>
        <w:t xml:space="preserve">du </w:t>
      </w:r>
      <w:r w:rsidR="002D49CF" w:rsidRPr="00F85D0F">
        <w:rPr>
          <w:rFonts w:asciiTheme="minorHAnsi" w:hAnsiTheme="minorHAnsi" w:cstheme="minorHAnsi"/>
          <w:sz w:val="22"/>
          <w:szCs w:val="22"/>
        </w:rPr>
        <w:t>placebo</w:t>
      </w:r>
      <w:r w:rsidR="00CA784B" w:rsidRPr="00F85D0F">
        <w:rPr>
          <w:rFonts w:asciiTheme="minorHAnsi" w:hAnsiTheme="minorHAnsi" w:cstheme="minorHAnsi"/>
          <w:sz w:val="22"/>
          <w:szCs w:val="22"/>
        </w:rPr>
        <w:t xml:space="preserve">, </w:t>
      </w:r>
      <w:r w:rsidR="00CA784B" w:rsidRPr="00B609C1">
        <w:rPr>
          <w:rFonts w:asciiTheme="minorHAnsi" w:hAnsiTheme="minorHAnsi" w:cstheme="minorHAnsi"/>
          <w:sz w:val="22"/>
          <w:szCs w:val="22"/>
        </w:rPr>
        <w:t xml:space="preserve">mise sous gélule, </w:t>
      </w:r>
      <w:r w:rsidR="00CA784B" w:rsidRPr="00F85D0F">
        <w:rPr>
          <w:rFonts w:asciiTheme="minorHAnsi" w:hAnsiTheme="minorHAnsi" w:cstheme="minorHAnsi"/>
          <w:sz w:val="22"/>
          <w:szCs w:val="22"/>
        </w:rPr>
        <w:t>le</w:t>
      </w:r>
      <w:r w:rsidRPr="00F85D0F">
        <w:rPr>
          <w:rFonts w:asciiTheme="minorHAnsi" w:hAnsiTheme="minorHAnsi" w:cstheme="minorHAnsi"/>
          <w:sz w:val="22"/>
          <w:szCs w:val="22"/>
        </w:rPr>
        <w:t xml:space="preserve"> reconditionnement</w:t>
      </w:r>
      <w:r w:rsidR="00EC32F7" w:rsidRPr="00F85D0F">
        <w:rPr>
          <w:rFonts w:asciiTheme="minorHAnsi" w:hAnsiTheme="minorHAnsi" w:cstheme="minorHAnsi"/>
          <w:sz w:val="22"/>
          <w:szCs w:val="22"/>
        </w:rPr>
        <w:t xml:space="preserve"> unitaire</w:t>
      </w:r>
      <w:r w:rsidRPr="00F85D0F">
        <w:rPr>
          <w:rFonts w:asciiTheme="minorHAnsi" w:hAnsiTheme="minorHAnsi" w:cstheme="minorHAnsi"/>
          <w:sz w:val="22"/>
          <w:szCs w:val="22"/>
        </w:rPr>
        <w:t xml:space="preserve">, </w:t>
      </w:r>
      <w:r w:rsidR="00F85D0F" w:rsidRPr="00F85D0F">
        <w:rPr>
          <w:rFonts w:asciiTheme="minorHAnsi" w:hAnsiTheme="minorHAnsi" w:cstheme="minorHAnsi"/>
          <w:sz w:val="22"/>
          <w:szCs w:val="22"/>
        </w:rPr>
        <w:t xml:space="preserve">l’étiquetage, </w:t>
      </w:r>
      <w:r w:rsidR="002D49CF" w:rsidRPr="00F85D0F">
        <w:rPr>
          <w:rFonts w:asciiTheme="minorHAnsi" w:hAnsiTheme="minorHAnsi" w:cstheme="minorHAnsi"/>
          <w:sz w:val="22"/>
          <w:szCs w:val="22"/>
        </w:rPr>
        <w:t xml:space="preserve">l’étude de stabilité, </w:t>
      </w:r>
      <w:r w:rsidRPr="00F85D0F">
        <w:rPr>
          <w:rFonts w:asciiTheme="minorHAnsi" w:hAnsiTheme="minorHAnsi" w:cstheme="minorHAnsi"/>
          <w:sz w:val="22"/>
          <w:szCs w:val="22"/>
        </w:rPr>
        <w:t xml:space="preserve">l’échantillonnage, le contrôle, </w:t>
      </w:r>
      <w:r w:rsidR="006A534E">
        <w:rPr>
          <w:rFonts w:asciiTheme="minorHAnsi" w:hAnsiTheme="minorHAnsi" w:cstheme="minorHAnsi"/>
          <w:sz w:val="22"/>
          <w:szCs w:val="22"/>
        </w:rPr>
        <w:t xml:space="preserve">la mise en boîte, </w:t>
      </w:r>
      <w:r w:rsidRPr="00F85D0F">
        <w:rPr>
          <w:rFonts w:asciiTheme="minorHAnsi" w:hAnsiTheme="minorHAnsi" w:cstheme="minorHAnsi"/>
          <w:sz w:val="22"/>
          <w:szCs w:val="22"/>
        </w:rPr>
        <w:t>le stockage, la logistique et le transport des traitements.</w:t>
      </w:r>
    </w:p>
    <w:p w14:paraId="75B5A961" w14:textId="0F201A48" w:rsidR="000E6837" w:rsidRDefault="000E6837" w:rsidP="008B7161">
      <w:pPr>
        <w:jc w:val="both"/>
        <w:rPr>
          <w:rFonts w:asciiTheme="minorHAnsi" w:hAnsiTheme="minorHAnsi" w:cstheme="minorHAnsi"/>
          <w:sz w:val="22"/>
          <w:szCs w:val="22"/>
        </w:rPr>
      </w:pPr>
    </w:p>
    <w:p w14:paraId="699EE11F" w14:textId="1194C281" w:rsidR="00CE355E" w:rsidRPr="007B63ED" w:rsidRDefault="000E6837" w:rsidP="007B63ED">
      <w:pPr>
        <w:jc w:val="both"/>
        <w:rPr>
          <w:rFonts w:asciiTheme="minorHAnsi" w:hAnsiTheme="minorHAnsi" w:cstheme="minorHAnsi"/>
          <w:sz w:val="22"/>
          <w:szCs w:val="22"/>
        </w:rPr>
      </w:pPr>
      <w:r w:rsidRPr="000E6837">
        <w:rPr>
          <w:rFonts w:asciiTheme="minorHAnsi" w:hAnsiTheme="minorHAnsi" w:cstheme="minorHAnsi"/>
          <w:sz w:val="22"/>
          <w:szCs w:val="22"/>
        </w:rPr>
        <w:t>La description des prestations à réaliser est définie ci-dessous.</w:t>
      </w:r>
      <w:bookmarkStart w:id="32" w:name="_Toc165363120"/>
      <w:bookmarkStart w:id="33" w:name="_Toc165363283"/>
      <w:bookmarkEnd w:id="28"/>
      <w:bookmarkEnd w:id="29"/>
      <w:bookmarkEnd w:id="30"/>
    </w:p>
    <w:p w14:paraId="46956765" w14:textId="32BD5584" w:rsidR="007421C7" w:rsidRPr="00D96A8F" w:rsidRDefault="007421C7" w:rsidP="00D96A8F">
      <w:pPr>
        <w:pStyle w:val="Titre1"/>
        <w:rPr>
          <w:rFonts w:asciiTheme="minorHAnsi" w:hAnsiTheme="minorHAnsi" w:cstheme="minorHAnsi"/>
          <w:sz w:val="22"/>
        </w:rPr>
      </w:pPr>
      <w:bookmarkStart w:id="34" w:name="_Toc201457701"/>
      <w:bookmarkStart w:id="35" w:name="_Toc336518986"/>
      <w:bookmarkStart w:id="36" w:name="_Toc217636182"/>
      <w:r w:rsidRPr="00D96A8F">
        <w:rPr>
          <w:rFonts w:asciiTheme="minorHAnsi" w:hAnsiTheme="minorHAnsi" w:cstheme="minorHAnsi"/>
          <w:sz w:val="22"/>
        </w:rPr>
        <w:t>PRESENTATION DU PROJET</w:t>
      </w:r>
      <w:bookmarkEnd w:id="34"/>
      <w:bookmarkEnd w:id="35"/>
      <w:bookmarkEnd w:id="36"/>
    </w:p>
    <w:tbl>
      <w:tblPr>
        <w:tblW w:w="9999"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700"/>
        <w:gridCol w:w="7299"/>
      </w:tblGrid>
      <w:tr w:rsidR="007421C7" w:rsidRPr="00D96A8F" w14:paraId="17D1ED6E" w14:textId="77777777" w:rsidTr="00581E95">
        <w:trPr>
          <w:trHeight w:val="851"/>
        </w:trPr>
        <w:tc>
          <w:tcPr>
            <w:tcW w:w="2700" w:type="dxa"/>
            <w:tcBorders>
              <w:top w:val="single" w:sz="6" w:space="0" w:color="auto"/>
              <w:left w:val="single" w:sz="6" w:space="0" w:color="auto"/>
              <w:bottom w:val="single" w:sz="6" w:space="0" w:color="auto"/>
              <w:right w:val="single" w:sz="6" w:space="0" w:color="auto"/>
            </w:tcBorders>
            <w:vAlign w:val="center"/>
          </w:tcPr>
          <w:p w14:paraId="44EE59FD" w14:textId="77777777" w:rsidR="007421C7" w:rsidRPr="00D96A8F" w:rsidRDefault="007421C7" w:rsidP="00581E95">
            <w:pPr>
              <w:rPr>
                <w:rFonts w:asciiTheme="minorHAnsi" w:hAnsiTheme="minorHAnsi" w:cstheme="minorHAnsi"/>
                <w:b/>
                <w:bCs/>
                <w:sz w:val="22"/>
                <w:szCs w:val="22"/>
              </w:rPr>
            </w:pPr>
            <w:r w:rsidRPr="00D96A8F">
              <w:rPr>
                <w:rFonts w:asciiTheme="minorHAnsi" w:hAnsiTheme="minorHAnsi" w:cstheme="minorHAnsi"/>
                <w:b/>
                <w:bCs/>
                <w:sz w:val="22"/>
                <w:szCs w:val="22"/>
              </w:rPr>
              <w:t>Promoteur</w:t>
            </w:r>
          </w:p>
        </w:tc>
        <w:tc>
          <w:tcPr>
            <w:tcW w:w="7299" w:type="dxa"/>
            <w:tcBorders>
              <w:top w:val="single" w:sz="6" w:space="0" w:color="auto"/>
              <w:left w:val="single" w:sz="6" w:space="0" w:color="auto"/>
              <w:bottom w:val="single" w:sz="6" w:space="0" w:color="auto"/>
              <w:right w:val="single" w:sz="6" w:space="0" w:color="auto"/>
            </w:tcBorders>
            <w:vAlign w:val="center"/>
          </w:tcPr>
          <w:p w14:paraId="06FF0665" w14:textId="77777777" w:rsidR="007421C7" w:rsidRPr="00D96A8F" w:rsidRDefault="007421C7" w:rsidP="00581E95">
            <w:pPr>
              <w:pStyle w:val="En-tte"/>
              <w:tabs>
                <w:tab w:val="clear" w:pos="4536"/>
                <w:tab w:val="clear" w:pos="9072"/>
              </w:tabs>
              <w:rPr>
                <w:rFonts w:asciiTheme="minorHAnsi" w:hAnsiTheme="minorHAnsi" w:cstheme="minorHAnsi"/>
                <w:sz w:val="22"/>
                <w:szCs w:val="22"/>
              </w:rPr>
            </w:pPr>
            <w:r w:rsidRPr="00D96A8F">
              <w:rPr>
                <w:rFonts w:asciiTheme="minorHAnsi" w:hAnsiTheme="minorHAnsi" w:cstheme="minorHAnsi"/>
                <w:sz w:val="22"/>
                <w:szCs w:val="22"/>
              </w:rPr>
              <w:t>Délégation à la Recherche Clinique et à l'Innovation</w:t>
            </w:r>
          </w:p>
          <w:p w14:paraId="00A50F1C" w14:textId="77777777" w:rsidR="007421C7" w:rsidRPr="00D96A8F" w:rsidRDefault="007421C7" w:rsidP="00581E95">
            <w:pPr>
              <w:rPr>
                <w:rFonts w:asciiTheme="minorHAnsi" w:hAnsiTheme="minorHAnsi" w:cstheme="minorHAnsi"/>
                <w:sz w:val="22"/>
                <w:szCs w:val="22"/>
              </w:rPr>
            </w:pPr>
            <w:r w:rsidRPr="00D96A8F">
              <w:rPr>
                <w:rFonts w:asciiTheme="minorHAnsi" w:hAnsiTheme="minorHAnsi" w:cstheme="minorHAnsi"/>
                <w:sz w:val="22"/>
                <w:szCs w:val="22"/>
              </w:rPr>
              <w:t>CHU de Rouen</w:t>
            </w:r>
          </w:p>
          <w:p w14:paraId="57416469" w14:textId="77777777" w:rsidR="007421C7" w:rsidRPr="00D96A8F" w:rsidRDefault="007421C7" w:rsidP="00581E95">
            <w:pPr>
              <w:rPr>
                <w:rFonts w:asciiTheme="minorHAnsi" w:hAnsiTheme="minorHAnsi" w:cstheme="minorHAnsi"/>
                <w:sz w:val="22"/>
                <w:szCs w:val="22"/>
              </w:rPr>
            </w:pPr>
            <w:r w:rsidRPr="00D96A8F">
              <w:rPr>
                <w:rFonts w:asciiTheme="minorHAnsi" w:hAnsiTheme="minorHAnsi" w:cstheme="minorHAnsi"/>
                <w:sz w:val="22"/>
                <w:szCs w:val="22"/>
              </w:rPr>
              <w:t>1 rue de Germont</w:t>
            </w:r>
          </w:p>
          <w:p w14:paraId="02B5F5AD" w14:textId="77777777" w:rsidR="007421C7" w:rsidRPr="00D96A8F" w:rsidRDefault="007421C7" w:rsidP="00581E95">
            <w:pPr>
              <w:rPr>
                <w:rFonts w:asciiTheme="minorHAnsi" w:hAnsiTheme="minorHAnsi" w:cstheme="minorHAnsi"/>
                <w:sz w:val="22"/>
                <w:szCs w:val="22"/>
              </w:rPr>
            </w:pPr>
            <w:r w:rsidRPr="00D96A8F">
              <w:rPr>
                <w:rFonts w:asciiTheme="minorHAnsi" w:hAnsiTheme="minorHAnsi" w:cstheme="minorHAnsi"/>
                <w:sz w:val="22"/>
                <w:szCs w:val="22"/>
              </w:rPr>
              <w:t>76031 Rouen Cedex</w:t>
            </w:r>
          </w:p>
          <w:p w14:paraId="199EB183" w14:textId="77777777" w:rsidR="007421C7" w:rsidRPr="00D96A8F" w:rsidRDefault="007421C7" w:rsidP="00581E95">
            <w:pPr>
              <w:rPr>
                <w:rFonts w:asciiTheme="minorHAnsi" w:hAnsiTheme="minorHAnsi" w:cstheme="minorHAnsi"/>
                <w:sz w:val="22"/>
                <w:szCs w:val="22"/>
              </w:rPr>
            </w:pPr>
            <w:r w:rsidRPr="00D96A8F">
              <w:rPr>
                <w:rFonts w:asciiTheme="minorHAnsi" w:hAnsiTheme="minorHAnsi" w:cstheme="minorHAnsi"/>
                <w:sz w:val="22"/>
                <w:szCs w:val="22"/>
              </w:rPr>
              <w:t>Tél. : 02 32 88 82 65</w:t>
            </w:r>
          </w:p>
          <w:p w14:paraId="780CA2E4" w14:textId="77777777" w:rsidR="007421C7" w:rsidRPr="00D96A8F" w:rsidRDefault="007421C7" w:rsidP="00581E95">
            <w:pPr>
              <w:pStyle w:val="En-tte"/>
              <w:tabs>
                <w:tab w:val="clear" w:pos="4536"/>
                <w:tab w:val="clear" w:pos="9072"/>
              </w:tabs>
              <w:rPr>
                <w:rFonts w:asciiTheme="minorHAnsi" w:hAnsiTheme="minorHAnsi" w:cstheme="minorHAnsi"/>
                <w:sz w:val="22"/>
                <w:szCs w:val="22"/>
              </w:rPr>
            </w:pPr>
            <w:r w:rsidRPr="00D96A8F">
              <w:rPr>
                <w:rFonts w:asciiTheme="minorHAnsi" w:hAnsiTheme="minorHAnsi" w:cstheme="minorHAnsi"/>
                <w:sz w:val="22"/>
                <w:szCs w:val="22"/>
              </w:rPr>
              <w:t>Fax : 02 32 88 82 87</w:t>
            </w:r>
          </w:p>
        </w:tc>
      </w:tr>
      <w:tr w:rsidR="007421C7" w:rsidRPr="00D96A8F" w14:paraId="57E6E509" w14:textId="77777777" w:rsidTr="0063058C">
        <w:trPr>
          <w:trHeight w:val="376"/>
        </w:trPr>
        <w:tc>
          <w:tcPr>
            <w:tcW w:w="2700" w:type="dxa"/>
            <w:tcBorders>
              <w:top w:val="single" w:sz="6" w:space="0" w:color="auto"/>
              <w:left w:val="single" w:sz="6" w:space="0" w:color="auto"/>
              <w:bottom w:val="single" w:sz="6" w:space="0" w:color="auto"/>
              <w:right w:val="single" w:sz="6" w:space="0" w:color="auto"/>
            </w:tcBorders>
            <w:vAlign w:val="center"/>
          </w:tcPr>
          <w:p w14:paraId="6B8E5E50" w14:textId="1817378E" w:rsidR="007421C7" w:rsidRPr="00D96A8F" w:rsidRDefault="000E6837" w:rsidP="00581E95">
            <w:pPr>
              <w:rPr>
                <w:rFonts w:asciiTheme="minorHAnsi" w:hAnsiTheme="minorHAnsi" w:cstheme="minorHAnsi"/>
                <w:b/>
                <w:bCs/>
                <w:sz w:val="22"/>
                <w:szCs w:val="22"/>
              </w:rPr>
            </w:pPr>
            <w:r>
              <w:rPr>
                <w:rFonts w:asciiTheme="minorHAnsi" w:hAnsiTheme="minorHAnsi" w:cstheme="minorHAnsi"/>
                <w:b/>
                <w:bCs/>
                <w:sz w:val="22"/>
                <w:szCs w:val="22"/>
              </w:rPr>
              <w:t>Acronyme</w:t>
            </w:r>
            <w:r w:rsidR="007421C7" w:rsidRPr="00D96A8F">
              <w:rPr>
                <w:rFonts w:asciiTheme="minorHAnsi" w:hAnsiTheme="minorHAnsi" w:cstheme="minorHAnsi"/>
                <w:b/>
                <w:bCs/>
                <w:sz w:val="22"/>
                <w:szCs w:val="22"/>
              </w:rPr>
              <w:t xml:space="preserve"> de l’étude</w:t>
            </w:r>
          </w:p>
        </w:tc>
        <w:tc>
          <w:tcPr>
            <w:tcW w:w="7299" w:type="dxa"/>
            <w:tcBorders>
              <w:top w:val="single" w:sz="6" w:space="0" w:color="auto"/>
              <w:left w:val="single" w:sz="6" w:space="0" w:color="auto"/>
              <w:bottom w:val="single" w:sz="6" w:space="0" w:color="auto"/>
              <w:right w:val="single" w:sz="6" w:space="0" w:color="auto"/>
            </w:tcBorders>
            <w:vAlign w:val="center"/>
          </w:tcPr>
          <w:p w14:paraId="4FC51C98" w14:textId="0677AF20" w:rsidR="007421C7" w:rsidRPr="00D96A8F" w:rsidRDefault="002D49CF" w:rsidP="00581E95">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APHOS-5</w:t>
            </w:r>
            <w:r w:rsidR="00C523A5">
              <w:rPr>
                <w:rFonts w:asciiTheme="minorHAnsi" w:hAnsiTheme="minorHAnsi" w:cstheme="minorHAnsi"/>
                <w:sz w:val="22"/>
                <w:szCs w:val="22"/>
              </w:rPr>
              <w:t xml:space="preserve"> (BAH)</w:t>
            </w:r>
          </w:p>
        </w:tc>
      </w:tr>
      <w:tr w:rsidR="007421C7" w:rsidRPr="00D96A8F" w14:paraId="34A435C8" w14:textId="77777777" w:rsidTr="0063058C">
        <w:trPr>
          <w:trHeight w:val="552"/>
        </w:trPr>
        <w:tc>
          <w:tcPr>
            <w:tcW w:w="2700" w:type="dxa"/>
            <w:tcBorders>
              <w:top w:val="single" w:sz="6" w:space="0" w:color="auto"/>
              <w:left w:val="single" w:sz="6" w:space="0" w:color="auto"/>
              <w:bottom w:val="single" w:sz="6" w:space="0" w:color="auto"/>
              <w:right w:val="single" w:sz="6" w:space="0" w:color="auto"/>
            </w:tcBorders>
            <w:vAlign w:val="center"/>
          </w:tcPr>
          <w:p w14:paraId="4FED60BC" w14:textId="6184316A" w:rsidR="007421C7" w:rsidRPr="00D96A8F" w:rsidRDefault="007421C7" w:rsidP="00581E95">
            <w:pPr>
              <w:rPr>
                <w:rFonts w:asciiTheme="minorHAnsi" w:hAnsiTheme="minorHAnsi" w:cstheme="minorHAnsi"/>
                <w:b/>
                <w:bCs/>
                <w:sz w:val="22"/>
                <w:szCs w:val="22"/>
              </w:rPr>
            </w:pPr>
            <w:r w:rsidRPr="00D96A8F">
              <w:rPr>
                <w:rFonts w:asciiTheme="minorHAnsi" w:hAnsiTheme="minorHAnsi" w:cstheme="minorHAnsi"/>
                <w:b/>
                <w:bCs/>
                <w:sz w:val="22"/>
                <w:szCs w:val="22"/>
              </w:rPr>
              <w:t>Type d’étude</w:t>
            </w:r>
            <w:r w:rsidR="000E6837">
              <w:rPr>
                <w:rFonts w:asciiTheme="minorHAnsi" w:hAnsiTheme="minorHAnsi" w:cstheme="minorHAnsi"/>
                <w:b/>
                <w:bCs/>
                <w:sz w:val="22"/>
                <w:szCs w:val="22"/>
              </w:rPr>
              <w:t xml:space="preserve"> - Objectif</w:t>
            </w:r>
          </w:p>
        </w:tc>
        <w:tc>
          <w:tcPr>
            <w:tcW w:w="7299" w:type="dxa"/>
            <w:tcBorders>
              <w:top w:val="single" w:sz="6" w:space="0" w:color="auto"/>
              <w:left w:val="single" w:sz="6" w:space="0" w:color="auto"/>
              <w:bottom w:val="single" w:sz="6" w:space="0" w:color="auto"/>
              <w:right w:val="single" w:sz="6" w:space="0" w:color="auto"/>
            </w:tcBorders>
            <w:vAlign w:val="center"/>
          </w:tcPr>
          <w:p w14:paraId="60A4FDA9" w14:textId="36C1EFCF" w:rsidR="007421C7" w:rsidRPr="00C523A5" w:rsidRDefault="00C523A5" w:rsidP="00C523A5">
            <w:pPr>
              <w:rPr>
                <w:rFonts w:ascii="Arial" w:hAnsi="Arial" w:cs="Arial"/>
                <w:sz w:val="22"/>
                <w:lang w:val="en-US"/>
              </w:rPr>
            </w:pPr>
            <w:r w:rsidRPr="00C523A5">
              <w:rPr>
                <w:rFonts w:asciiTheme="minorHAnsi" w:hAnsiTheme="minorHAnsi" w:cstheme="minorHAnsi"/>
                <w:sz w:val="22"/>
                <w:szCs w:val="22"/>
              </w:rPr>
              <w:t xml:space="preserve">Pilot </w:t>
            </w:r>
            <w:proofErr w:type="spellStart"/>
            <w:r w:rsidRPr="00C523A5">
              <w:rPr>
                <w:rFonts w:asciiTheme="minorHAnsi" w:hAnsiTheme="minorHAnsi" w:cstheme="minorHAnsi"/>
                <w:sz w:val="22"/>
                <w:szCs w:val="22"/>
              </w:rPr>
              <w:t>Multicenter</w:t>
            </w:r>
            <w:proofErr w:type="spellEnd"/>
            <w:r w:rsidRPr="00C523A5">
              <w:rPr>
                <w:rFonts w:asciiTheme="minorHAnsi" w:hAnsiTheme="minorHAnsi" w:cstheme="minorHAnsi"/>
                <w:sz w:val="22"/>
                <w:szCs w:val="22"/>
              </w:rPr>
              <w:t xml:space="preserve"> </w:t>
            </w:r>
            <w:proofErr w:type="spellStart"/>
            <w:r w:rsidRPr="00C523A5">
              <w:rPr>
                <w:rFonts w:asciiTheme="minorHAnsi" w:hAnsiTheme="minorHAnsi" w:cstheme="minorHAnsi"/>
                <w:sz w:val="22"/>
                <w:szCs w:val="22"/>
              </w:rPr>
              <w:t>Randomized</w:t>
            </w:r>
            <w:proofErr w:type="spellEnd"/>
            <w:r w:rsidRPr="00C523A5">
              <w:rPr>
                <w:rFonts w:asciiTheme="minorHAnsi" w:hAnsiTheme="minorHAnsi" w:cstheme="minorHAnsi"/>
                <w:sz w:val="22"/>
                <w:szCs w:val="22"/>
              </w:rPr>
              <w:t xml:space="preserve"> </w:t>
            </w:r>
            <w:proofErr w:type="spellStart"/>
            <w:r w:rsidRPr="00C523A5">
              <w:rPr>
                <w:rFonts w:asciiTheme="minorHAnsi" w:hAnsiTheme="minorHAnsi" w:cstheme="minorHAnsi"/>
                <w:sz w:val="22"/>
                <w:szCs w:val="22"/>
              </w:rPr>
              <w:t>Study</w:t>
            </w:r>
            <w:proofErr w:type="spellEnd"/>
            <w:r w:rsidRPr="00C523A5">
              <w:rPr>
                <w:rFonts w:asciiTheme="minorHAnsi" w:hAnsiTheme="minorHAnsi" w:cstheme="minorHAnsi"/>
                <w:sz w:val="22"/>
                <w:szCs w:val="22"/>
              </w:rPr>
              <w:t xml:space="preserve"> of </w:t>
            </w:r>
            <w:proofErr w:type="spellStart"/>
            <w:r w:rsidRPr="00C523A5">
              <w:rPr>
                <w:rFonts w:asciiTheme="minorHAnsi" w:hAnsiTheme="minorHAnsi" w:cstheme="minorHAnsi"/>
                <w:sz w:val="22"/>
                <w:szCs w:val="22"/>
              </w:rPr>
              <w:t>Aprepitant</w:t>
            </w:r>
            <w:proofErr w:type="spellEnd"/>
            <w:r w:rsidRPr="00C523A5">
              <w:rPr>
                <w:rFonts w:asciiTheme="minorHAnsi" w:hAnsiTheme="minorHAnsi" w:cstheme="minorHAnsi"/>
                <w:sz w:val="22"/>
                <w:szCs w:val="22"/>
              </w:rPr>
              <w:t xml:space="preserve"> </w:t>
            </w:r>
            <w:proofErr w:type="spellStart"/>
            <w:r w:rsidRPr="00C523A5">
              <w:rPr>
                <w:rFonts w:asciiTheme="minorHAnsi" w:hAnsiTheme="minorHAnsi" w:cstheme="minorHAnsi"/>
                <w:sz w:val="22"/>
                <w:szCs w:val="22"/>
              </w:rPr>
              <w:t>Effect</w:t>
            </w:r>
            <w:proofErr w:type="spellEnd"/>
            <w:r w:rsidRPr="00C523A5">
              <w:rPr>
                <w:rFonts w:asciiTheme="minorHAnsi" w:hAnsiTheme="minorHAnsi" w:cstheme="minorHAnsi"/>
                <w:sz w:val="22"/>
                <w:szCs w:val="22"/>
              </w:rPr>
              <w:t xml:space="preserve"> on </w:t>
            </w:r>
            <w:proofErr w:type="spellStart"/>
            <w:r w:rsidRPr="00C523A5">
              <w:rPr>
                <w:rFonts w:asciiTheme="minorHAnsi" w:hAnsiTheme="minorHAnsi" w:cstheme="minorHAnsi"/>
                <w:sz w:val="22"/>
                <w:szCs w:val="22"/>
              </w:rPr>
              <w:t>Aldosterone</w:t>
            </w:r>
            <w:proofErr w:type="spellEnd"/>
            <w:r w:rsidRPr="00C523A5">
              <w:rPr>
                <w:rFonts w:asciiTheme="minorHAnsi" w:hAnsiTheme="minorHAnsi" w:cstheme="minorHAnsi"/>
                <w:sz w:val="22"/>
                <w:szCs w:val="22"/>
              </w:rPr>
              <w:t xml:space="preserve"> </w:t>
            </w:r>
            <w:proofErr w:type="spellStart"/>
            <w:r w:rsidRPr="00C523A5">
              <w:rPr>
                <w:rFonts w:asciiTheme="minorHAnsi" w:hAnsiTheme="minorHAnsi" w:cstheme="minorHAnsi"/>
                <w:sz w:val="22"/>
                <w:szCs w:val="22"/>
              </w:rPr>
              <w:t>Secretion</w:t>
            </w:r>
            <w:proofErr w:type="spellEnd"/>
            <w:r w:rsidRPr="00C523A5">
              <w:rPr>
                <w:rFonts w:asciiTheme="minorHAnsi" w:hAnsiTheme="minorHAnsi" w:cstheme="minorHAnsi"/>
                <w:sz w:val="22"/>
                <w:szCs w:val="22"/>
              </w:rPr>
              <w:t xml:space="preserve"> in patients </w:t>
            </w:r>
            <w:proofErr w:type="spellStart"/>
            <w:r w:rsidRPr="00C523A5">
              <w:rPr>
                <w:rFonts w:asciiTheme="minorHAnsi" w:hAnsiTheme="minorHAnsi" w:cstheme="minorHAnsi"/>
                <w:sz w:val="22"/>
                <w:szCs w:val="22"/>
              </w:rPr>
              <w:t>with</w:t>
            </w:r>
            <w:proofErr w:type="spellEnd"/>
            <w:r w:rsidRPr="00C523A5">
              <w:rPr>
                <w:rFonts w:asciiTheme="minorHAnsi" w:hAnsiTheme="minorHAnsi" w:cstheme="minorHAnsi"/>
                <w:sz w:val="22"/>
                <w:szCs w:val="22"/>
              </w:rPr>
              <w:t xml:space="preserve"> </w:t>
            </w:r>
            <w:proofErr w:type="spellStart"/>
            <w:r w:rsidRPr="00C523A5">
              <w:rPr>
                <w:rFonts w:asciiTheme="minorHAnsi" w:hAnsiTheme="minorHAnsi" w:cstheme="minorHAnsi"/>
                <w:sz w:val="22"/>
                <w:szCs w:val="22"/>
              </w:rPr>
              <w:t>primary</w:t>
            </w:r>
            <w:proofErr w:type="spellEnd"/>
            <w:r w:rsidRPr="00C523A5">
              <w:rPr>
                <w:rFonts w:asciiTheme="minorHAnsi" w:hAnsiTheme="minorHAnsi" w:cstheme="minorHAnsi"/>
                <w:sz w:val="22"/>
                <w:szCs w:val="22"/>
              </w:rPr>
              <w:t xml:space="preserve"> </w:t>
            </w:r>
            <w:proofErr w:type="spellStart"/>
            <w:r w:rsidRPr="00C523A5">
              <w:rPr>
                <w:rFonts w:asciiTheme="minorHAnsi" w:hAnsiTheme="minorHAnsi" w:cstheme="minorHAnsi"/>
                <w:sz w:val="22"/>
                <w:szCs w:val="22"/>
              </w:rPr>
              <w:t>aldosteronism</w:t>
            </w:r>
            <w:proofErr w:type="spellEnd"/>
            <w:r w:rsidRPr="00C523A5">
              <w:rPr>
                <w:rFonts w:asciiTheme="minorHAnsi" w:hAnsiTheme="minorHAnsi" w:cstheme="minorHAnsi"/>
                <w:sz w:val="22"/>
                <w:szCs w:val="22"/>
              </w:rPr>
              <w:t xml:space="preserve"> (PA) due to </w:t>
            </w:r>
            <w:proofErr w:type="spellStart"/>
            <w:r w:rsidRPr="00C523A5">
              <w:rPr>
                <w:rFonts w:asciiTheme="minorHAnsi" w:hAnsiTheme="minorHAnsi" w:cstheme="minorHAnsi"/>
                <w:sz w:val="22"/>
                <w:szCs w:val="22"/>
              </w:rPr>
              <w:t>bilateral</w:t>
            </w:r>
            <w:proofErr w:type="spellEnd"/>
            <w:r w:rsidRPr="00C523A5">
              <w:rPr>
                <w:rFonts w:asciiTheme="minorHAnsi" w:hAnsiTheme="minorHAnsi" w:cstheme="minorHAnsi"/>
                <w:sz w:val="22"/>
                <w:szCs w:val="22"/>
              </w:rPr>
              <w:t xml:space="preserve"> </w:t>
            </w:r>
            <w:proofErr w:type="spellStart"/>
            <w:r w:rsidRPr="00C523A5">
              <w:rPr>
                <w:rFonts w:asciiTheme="minorHAnsi" w:hAnsiTheme="minorHAnsi" w:cstheme="minorHAnsi"/>
                <w:sz w:val="22"/>
                <w:szCs w:val="22"/>
              </w:rPr>
              <w:t>adrenal</w:t>
            </w:r>
            <w:proofErr w:type="spellEnd"/>
            <w:r w:rsidRPr="00C523A5">
              <w:rPr>
                <w:rFonts w:asciiTheme="minorHAnsi" w:hAnsiTheme="minorHAnsi" w:cstheme="minorHAnsi"/>
                <w:sz w:val="22"/>
                <w:szCs w:val="22"/>
              </w:rPr>
              <w:t xml:space="preserve"> hyperplasia (BAH </w:t>
            </w:r>
            <w:proofErr w:type="spellStart"/>
            <w:r w:rsidRPr="00C523A5">
              <w:rPr>
                <w:rFonts w:asciiTheme="minorHAnsi" w:hAnsiTheme="minorHAnsi" w:cstheme="minorHAnsi"/>
                <w:sz w:val="22"/>
                <w:szCs w:val="22"/>
              </w:rPr>
              <w:t>also</w:t>
            </w:r>
            <w:proofErr w:type="spellEnd"/>
            <w:r w:rsidRPr="00C523A5">
              <w:rPr>
                <w:rFonts w:asciiTheme="minorHAnsi" w:hAnsiTheme="minorHAnsi" w:cstheme="minorHAnsi"/>
                <w:sz w:val="22"/>
                <w:szCs w:val="22"/>
              </w:rPr>
              <w:t xml:space="preserve"> </w:t>
            </w:r>
            <w:proofErr w:type="spellStart"/>
            <w:r w:rsidRPr="00C523A5">
              <w:rPr>
                <w:rFonts w:asciiTheme="minorHAnsi" w:hAnsiTheme="minorHAnsi" w:cstheme="minorHAnsi"/>
                <w:sz w:val="22"/>
                <w:szCs w:val="22"/>
              </w:rPr>
              <w:t>named</w:t>
            </w:r>
            <w:proofErr w:type="spellEnd"/>
            <w:r w:rsidRPr="00C523A5">
              <w:rPr>
                <w:rFonts w:asciiTheme="minorHAnsi" w:hAnsiTheme="minorHAnsi" w:cstheme="minorHAnsi"/>
                <w:sz w:val="22"/>
                <w:szCs w:val="22"/>
              </w:rPr>
              <w:t xml:space="preserve"> </w:t>
            </w:r>
            <w:proofErr w:type="spellStart"/>
            <w:r w:rsidRPr="00C523A5">
              <w:rPr>
                <w:rFonts w:asciiTheme="minorHAnsi" w:hAnsiTheme="minorHAnsi" w:cstheme="minorHAnsi"/>
                <w:sz w:val="22"/>
                <w:szCs w:val="22"/>
              </w:rPr>
              <w:t>idiopathic</w:t>
            </w:r>
            <w:proofErr w:type="spellEnd"/>
            <w:r w:rsidRPr="00C523A5">
              <w:rPr>
                <w:rFonts w:asciiTheme="minorHAnsi" w:hAnsiTheme="minorHAnsi" w:cstheme="minorHAnsi"/>
                <w:sz w:val="22"/>
                <w:szCs w:val="22"/>
              </w:rPr>
              <w:t xml:space="preserve"> </w:t>
            </w:r>
            <w:proofErr w:type="spellStart"/>
            <w:r w:rsidRPr="00C523A5">
              <w:rPr>
                <w:rFonts w:asciiTheme="minorHAnsi" w:hAnsiTheme="minorHAnsi" w:cstheme="minorHAnsi"/>
                <w:sz w:val="22"/>
                <w:szCs w:val="22"/>
              </w:rPr>
              <w:t>hyperaldosteronism</w:t>
            </w:r>
            <w:proofErr w:type="spellEnd"/>
            <w:r w:rsidRPr="00C523A5">
              <w:rPr>
                <w:rFonts w:asciiTheme="minorHAnsi" w:hAnsiTheme="minorHAnsi" w:cstheme="minorHAnsi"/>
                <w:sz w:val="22"/>
                <w:szCs w:val="22"/>
              </w:rPr>
              <w:t>)</w:t>
            </w:r>
          </w:p>
        </w:tc>
      </w:tr>
      <w:tr w:rsidR="007421C7" w:rsidRPr="00D96A8F" w14:paraId="1EB47024" w14:textId="77777777" w:rsidTr="00D96A8F">
        <w:trPr>
          <w:trHeight w:val="468"/>
        </w:trPr>
        <w:tc>
          <w:tcPr>
            <w:tcW w:w="2700" w:type="dxa"/>
            <w:tcBorders>
              <w:top w:val="single" w:sz="6" w:space="0" w:color="auto"/>
              <w:left w:val="single" w:sz="6" w:space="0" w:color="auto"/>
              <w:bottom w:val="single" w:sz="6" w:space="0" w:color="auto"/>
              <w:right w:val="single" w:sz="6" w:space="0" w:color="auto"/>
            </w:tcBorders>
            <w:vAlign w:val="center"/>
          </w:tcPr>
          <w:p w14:paraId="1AAFF706" w14:textId="54F02E26" w:rsidR="007421C7" w:rsidRPr="00D96A8F" w:rsidRDefault="007421C7" w:rsidP="00D96A8F">
            <w:pPr>
              <w:rPr>
                <w:rFonts w:asciiTheme="minorHAnsi" w:hAnsiTheme="minorHAnsi" w:cstheme="minorHAnsi"/>
                <w:b/>
                <w:bCs/>
                <w:sz w:val="22"/>
                <w:szCs w:val="22"/>
              </w:rPr>
            </w:pPr>
            <w:r w:rsidRPr="00D96A8F">
              <w:rPr>
                <w:rFonts w:asciiTheme="minorHAnsi" w:hAnsiTheme="minorHAnsi" w:cstheme="minorHAnsi"/>
                <w:b/>
                <w:bCs/>
                <w:sz w:val="22"/>
                <w:szCs w:val="22"/>
              </w:rPr>
              <w:t xml:space="preserve">Nombre </w:t>
            </w:r>
            <w:r w:rsidR="00D96A8F" w:rsidRPr="00D96A8F">
              <w:rPr>
                <w:rFonts w:asciiTheme="minorHAnsi" w:hAnsiTheme="minorHAnsi" w:cstheme="minorHAnsi"/>
                <w:b/>
                <w:bCs/>
                <w:sz w:val="22"/>
                <w:szCs w:val="22"/>
              </w:rPr>
              <w:t xml:space="preserve">total </w:t>
            </w:r>
            <w:r w:rsidRPr="00D96A8F">
              <w:rPr>
                <w:rFonts w:asciiTheme="minorHAnsi" w:hAnsiTheme="minorHAnsi" w:cstheme="minorHAnsi"/>
                <w:b/>
                <w:bCs/>
                <w:sz w:val="22"/>
                <w:szCs w:val="22"/>
              </w:rPr>
              <w:t xml:space="preserve">de patients </w:t>
            </w:r>
          </w:p>
        </w:tc>
        <w:tc>
          <w:tcPr>
            <w:tcW w:w="7299" w:type="dxa"/>
            <w:tcBorders>
              <w:top w:val="single" w:sz="6" w:space="0" w:color="auto"/>
              <w:left w:val="single" w:sz="6" w:space="0" w:color="auto"/>
              <w:bottom w:val="single" w:sz="6" w:space="0" w:color="auto"/>
              <w:right w:val="single" w:sz="6" w:space="0" w:color="auto"/>
            </w:tcBorders>
            <w:vAlign w:val="center"/>
          </w:tcPr>
          <w:p w14:paraId="6BA471F3" w14:textId="34D4CD05" w:rsidR="007421C7" w:rsidRPr="00D96A8F" w:rsidRDefault="00C523A5" w:rsidP="00581E95">
            <w:pPr>
              <w:rPr>
                <w:rFonts w:asciiTheme="minorHAnsi" w:hAnsiTheme="minorHAnsi" w:cstheme="minorHAnsi"/>
                <w:iCs/>
                <w:sz w:val="22"/>
                <w:szCs w:val="22"/>
              </w:rPr>
            </w:pPr>
            <w:r>
              <w:rPr>
                <w:rFonts w:asciiTheme="minorHAnsi" w:hAnsiTheme="minorHAnsi" w:cstheme="minorHAnsi"/>
                <w:iCs/>
                <w:sz w:val="22"/>
                <w:szCs w:val="22"/>
              </w:rPr>
              <w:t>36</w:t>
            </w:r>
          </w:p>
        </w:tc>
      </w:tr>
      <w:tr w:rsidR="007421C7" w:rsidRPr="00D96A8F" w14:paraId="567C5F05" w14:textId="77777777" w:rsidTr="00D96A8F">
        <w:trPr>
          <w:trHeight w:val="560"/>
        </w:trPr>
        <w:tc>
          <w:tcPr>
            <w:tcW w:w="2700" w:type="dxa"/>
            <w:tcBorders>
              <w:top w:val="single" w:sz="6" w:space="0" w:color="auto"/>
              <w:left w:val="single" w:sz="6" w:space="0" w:color="auto"/>
              <w:bottom w:val="single" w:sz="6" w:space="0" w:color="auto"/>
              <w:right w:val="single" w:sz="6" w:space="0" w:color="auto"/>
            </w:tcBorders>
            <w:vAlign w:val="center"/>
          </w:tcPr>
          <w:p w14:paraId="0B3EC81C" w14:textId="77777777" w:rsidR="007421C7" w:rsidRPr="00D96A8F" w:rsidRDefault="007421C7" w:rsidP="00581E95">
            <w:pPr>
              <w:rPr>
                <w:rFonts w:asciiTheme="minorHAnsi" w:hAnsiTheme="minorHAnsi" w:cstheme="minorHAnsi"/>
                <w:b/>
                <w:bCs/>
                <w:sz w:val="22"/>
                <w:szCs w:val="22"/>
              </w:rPr>
            </w:pPr>
            <w:r w:rsidRPr="00D96A8F">
              <w:rPr>
                <w:rFonts w:asciiTheme="minorHAnsi" w:hAnsiTheme="minorHAnsi" w:cstheme="minorHAnsi"/>
                <w:b/>
                <w:bCs/>
                <w:sz w:val="22"/>
                <w:szCs w:val="22"/>
              </w:rPr>
              <w:t>Nombre de centres participants en France</w:t>
            </w:r>
          </w:p>
        </w:tc>
        <w:tc>
          <w:tcPr>
            <w:tcW w:w="7299" w:type="dxa"/>
            <w:tcBorders>
              <w:top w:val="single" w:sz="6" w:space="0" w:color="auto"/>
              <w:left w:val="single" w:sz="6" w:space="0" w:color="auto"/>
              <w:bottom w:val="single" w:sz="6" w:space="0" w:color="auto"/>
              <w:right w:val="single" w:sz="6" w:space="0" w:color="auto"/>
            </w:tcBorders>
            <w:vAlign w:val="center"/>
          </w:tcPr>
          <w:p w14:paraId="028F820A" w14:textId="0F915139" w:rsidR="007421C7" w:rsidRPr="00D96A8F" w:rsidRDefault="00C523A5" w:rsidP="00581E95">
            <w:pPr>
              <w:rPr>
                <w:rFonts w:asciiTheme="minorHAnsi" w:hAnsiTheme="minorHAnsi" w:cstheme="minorHAnsi"/>
                <w:iCs/>
                <w:sz w:val="22"/>
                <w:szCs w:val="22"/>
              </w:rPr>
            </w:pPr>
            <w:r>
              <w:rPr>
                <w:rFonts w:asciiTheme="minorHAnsi" w:hAnsiTheme="minorHAnsi" w:cstheme="minorHAnsi"/>
                <w:iCs/>
                <w:sz w:val="22"/>
                <w:szCs w:val="22"/>
              </w:rPr>
              <w:t>6</w:t>
            </w:r>
          </w:p>
        </w:tc>
      </w:tr>
      <w:tr w:rsidR="007421C7" w:rsidRPr="00D96A8F" w14:paraId="1154CF54" w14:textId="77777777" w:rsidTr="00581E95">
        <w:trPr>
          <w:trHeight w:val="851"/>
        </w:trPr>
        <w:tc>
          <w:tcPr>
            <w:tcW w:w="2700" w:type="dxa"/>
            <w:tcBorders>
              <w:top w:val="single" w:sz="6" w:space="0" w:color="auto"/>
              <w:left w:val="single" w:sz="6" w:space="0" w:color="auto"/>
              <w:bottom w:val="single" w:sz="6" w:space="0" w:color="auto"/>
              <w:right w:val="single" w:sz="6" w:space="0" w:color="auto"/>
            </w:tcBorders>
            <w:vAlign w:val="center"/>
          </w:tcPr>
          <w:p w14:paraId="7C563528" w14:textId="77777777" w:rsidR="007421C7" w:rsidRPr="00D96A8F" w:rsidRDefault="007421C7" w:rsidP="00581E95">
            <w:pPr>
              <w:rPr>
                <w:rFonts w:asciiTheme="minorHAnsi" w:hAnsiTheme="minorHAnsi" w:cstheme="minorHAnsi"/>
                <w:b/>
                <w:bCs/>
                <w:sz w:val="22"/>
                <w:szCs w:val="22"/>
              </w:rPr>
            </w:pPr>
            <w:r w:rsidRPr="00D96A8F">
              <w:rPr>
                <w:rFonts w:asciiTheme="minorHAnsi" w:hAnsiTheme="minorHAnsi" w:cstheme="minorHAnsi"/>
                <w:b/>
                <w:bCs/>
                <w:sz w:val="22"/>
                <w:szCs w:val="22"/>
              </w:rPr>
              <w:t>Traitement</w:t>
            </w:r>
          </w:p>
        </w:tc>
        <w:tc>
          <w:tcPr>
            <w:tcW w:w="7299" w:type="dxa"/>
            <w:tcBorders>
              <w:top w:val="single" w:sz="6" w:space="0" w:color="auto"/>
              <w:left w:val="single" w:sz="6" w:space="0" w:color="auto"/>
              <w:bottom w:val="single" w:sz="6" w:space="0" w:color="auto"/>
              <w:right w:val="single" w:sz="6" w:space="0" w:color="auto"/>
            </w:tcBorders>
            <w:vAlign w:val="center"/>
          </w:tcPr>
          <w:p w14:paraId="6B5342F6" w14:textId="5CBE2D82" w:rsidR="00C523A5" w:rsidRDefault="00C523A5" w:rsidP="00C523A5">
            <w:pPr>
              <w:rPr>
                <w:rFonts w:asciiTheme="minorHAnsi" w:hAnsiTheme="minorHAnsi" w:cstheme="minorHAnsi"/>
                <w:sz w:val="22"/>
                <w:szCs w:val="22"/>
              </w:rPr>
            </w:pPr>
            <w:proofErr w:type="spellStart"/>
            <w:r w:rsidRPr="00237CFA">
              <w:rPr>
                <w:rFonts w:asciiTheme="minorHAnsi" w:hAnsiTheme="minorHAnsi" w:cstheme="minorHAnsi"/>
                <w:sz w:val="22"/>
                <w:szCs w:val="22"/>
              </w:rPr>
              <w:t>Aprépitant</w:t>
            </w:r>
            <w:proofErr w:type="spellEnd"/>
            <w:r w:rsidRPr="00237CFA">
              <w:rPr>
                <w:rFonts w:asciiTheme="minorHAnsi" w:hAnsiTheme="minorHAnsi" w:cstheme="minorHAnsi"/>
                <w:sz w:val="22"/>
                <w:szCs w:val="22"/>
              </w:rPr>
              <w:t xml:space="preserve"> </w:t>
            </w:r>
            <w:proofErr w:type="spellStart"/>
            <w:r w:rsidRPr="00237CFA">
              <w:rPr>
                <w:rFonts w:asciiTheme="minorHAnsi" w:hAnsiTheme="minorHAnsi" w:cstheme="minorHAnsi"/>
                <w:sz w:val="22"/>
                <w:szCs w:val="22"/>
              </w:rPr>
              <w:t>Biogaran</w:t>
            </w:r>
            <w:proofErr w:type="spellEnd"/>
            <w:r w:rsidRPr="00237CFA">
              <w:rPr>
                <w:rFonts w:asciiTheme="minorHAnsi" w:hAnsiTheme="minorHAnsi" w:cstheme="minorHAnsi"/>
                <w:sz w:val="22"/>
                <w:szCs w:val="22"/>
              </w:rPr>
              <w:t>, gélule de 125 ou 80 mg (excipient à effets notoires 125 ou 80 mg de saccharose)</w:t>
            </w:r>
          </w:p>
          <w:p w14:paraId="06E4B0C4" w14:textId="77777777" w:rsidR="00C523A5" w:rsidRPr="00C523A5" w:rsidRDefault="00C523A5" w:rsidP="00C523A5">
            <w:pPr>
              <w:rPr>
                <w:rFonts w:asciiTheme="minorHAnsi" w:hAnsiTheme="minorHAnsi" w:cstheme="minorHAnsi"/>
                <w:sz w:val="22"/>
                <w:szCs w:val="22"/>
              </w:rPr>
            </w:pPr>
          </w:p>
          <w:p w14:paraId="3DEBCFC7" w14:textId="77777777" w:rsidR="00C523A5" w:rsidRPr="00C523A5" w:rsidRDefault="00C523A5" w:rsidP="00C523A5">
            <w:pPr>
              <w:rPr>
                <w:rFonts w:asciiTheme="minorHAnsi" w:hAnsiTheme="minorHAnsi" w:cstheme="minorHAnsi"/>
                <w:b/>
                <w:sz w:val="22"/>
                <w:szCs w:val="22"/>
              </w:rPr>
            </w:pPr>
            <w:r w:rsidRPr="00C523A5">
              <w:rPr>
                <w:rFonts w:asciiTheme="minorHAnsi" w:hAnsiTheme="minorHAnsi" w:cstheme="minorHAnsi"/>
                <w:b/>
                <w:sz w:val="22"/>
                <w:szCs w:val="22"/>
              </w:rPr>
              <w:t xml:space="preserve">Posologie : </w:t>
            </w:r>
          </w:p>
          <w:p w14:paraId="1A8EED4C" w14:textId="77777777" w:rsidR="00C523A5" w:rsidRPr="00C523A5" w:rsidRDefault="00C523A5" w:rsidP="00C523A5">
            <w:pPr>
              <w:pStyle w:val="Paragraphedeliste"/>
              <w:numPr>
                <w:ilvl w:val="0"/>
                <w:numId w:val="36"/>
              </w:numPr>
              <w:contextualSpacing/>
              <w:rPr>
                <w:rFonts w:asciiTheme="minorHAnsi" w:hAnsiTheme="minorHAnsi" w:cstheme="minorHAnsi"/>
                <w:sz w:val="22"/>
                <w:szCs w:val="22"/>
              </w:rPr>
            </w:pPr>
            <w:r w:rsidRPr="00C523A5">
              <w:rPr>
                <w:rFonts w:asciiTheme="minorHAnsi" w:hAnsiTheme="minorHAnsi" w:cstheme="minorHAnsi"/>
                <w:sz w:val="22"/>
                <w:szCs w:val="22"/>
              </w:rPr>
              <w:t>1 gélule/j d’</w:t>
            </w:r>
            <w:proofErr w:type="spellStart"/>
            <w:r w:rsidRPr="00C523A5">
              <w:rPr>
                <w:rFonts w:asciiTheme="minorHAnsi" w:hAnsiTheme="minorHAnsi" w:cstheme="minorHAnsi"/>
                <w:sz w:val="22"/>
                <w:szCs w:val="22"/>
              </w:rPr>
              <w:t>Aprépitant</w:t>
            </w:r>
            <w:proofErr w:type="spellEnd"/>
            <w:r w:rsidRPr="00C523A5">
              <w:rPr>
                <w:rFonts w:asciiTheme="minorHAnsi" w:hAnsiTheme="minorHAnsi" w:cstheme="minorHAnsi"/>
                <w:sz w:val="22"/>
                <w:szCs w:val="22"/>
              </w:rPr>
              <w:t xml:space="preserve"> 125mg pendant 1 jour </w:t>
            </w:r>
          </w:p>
          <w:p w14:paraId="78323494" w14:textId="497E9413" w:rsidR="00C523A5" w:rsidRPr="00C523A5" w:rsidRDefault="00C523A5" w:rsidP="00C523A5">
            <w:pPr>
              <w:pStyle w:val="Paragraphedeliste"/>
              <w:rPr>
                <w:rFonts w:asciiTheme="minorHAnsi" w:hAnsiTheme="minorHAnsi" w:cstheme="minorHAnsi"/>
                <w:sz w:val="22"/>
                <w:szCs w:val="22"/>
              </w:rPr>
            </w:pPr>
            <w:r w:rsidRPr="00C523A5">
              <w:rPr>
                <w:rFonts w:asciiTheme="minorHAnsi" w:hAnsiTheme="minorHAnsi" w:cstheme="minorHAnsi"/>
                <w:sz w:val="22"/>
                <w:szCs w:val="22"/>
              </w:rPr>
              <w:t>puis 1 gélule/j d’</w:t>
            </w:r>
            <w:proofErr w:type="spellStart"/>
            <w:r w:rsidRPr="00C523A5">
              <w:rPr>
                <w:rFonts w:asciiTheme="minorHAnsi" w:hAnsiTheme="minorHAnsi" w:cstheme="minorHAnsi"/>
                <w:sz w:val="22"/>
                <w:szCs w:val="22"/>
              </w:rPr>
              <w:t>Aprépitant</w:t>
            </w:r>
            <w:proofErr w:type="spellEnd"/>
            <w:r w:rsidRPr="00C523A5">
              <w:rPr>
                <w:rFonts w:asciiTheme="minorHAnsi" w:hAnsiTheme="minorHAnsi" w:cstheme="minorHAnsi"/>
                <w:sz w:val="22"/>
                <w:szCs w:val="22"/>
              </w:rPr>
              <w:t xml:space="preserve"> 80mg pendant 13 jours </w:t>
            </w:r>
          </w:p>
          <w:p w14:paraId="391805E8" w14:textId="77777777" w:rsidR="00C523A5" w:rsidRPr="00C523A5" w:rsidRDefault="00C523A5" w:rsidP="00C523A5">
            <w:pPr>
              <w:rPr>
                <w:rFonts w:asciiTheme="minorHAnsi" w:hAnsiTheme="minorHAnsi" w:cstheme="minorHAnsi"/>
                <w:sz w:val="22"/>
                <w:szCs w:val="22"/>
              </w:rPr>
            </w:pPr>
          </w:p>
          <w:p w14:paraId="69A75DBC" w14:textId="4DF0ADFB" w:rsidR="00C523A5" w:rsidRPr="00C523A5" w:rsidRDefault="00252D5B" w:rsidP="00C523A5">
            <w:pPr>
              <w:pStyle w:val="Paragraphedeliste"/>
              <w:numPr>
                <w:ilvl w:val="0"/>
                <w:numId w:val="36"/>
              </w:numPr>
              <w:contextualSpacing/>
              <w:rPr>
                <w:rFonts w:asciiTheme="minorHAnsi" w:hAnsiTheme="minorHAnsi" w:cstheme="minorHAnsi"/>
                <w:sz w:val="22"/>
                <w:szCs w:val="22"/>
              </w:rPr>
            </w:pPr>
            <w:r>
              <w:rPr>
                <w:rFonts w:asciiTheme="minorHAnsi" w:hAnsiTheme="minorHAnsi" w:cstheme="minorHAnsi"/>
                <w:sz w:val="22"/>
                <w:szCs w:val="22"/>
              </w:rPr>
              <w:t>Ou 1 gélule/j de saccharose</w:t>
            </w:r>
            <w:r w:rsidR="00C523A5" w:rsidRPr="00C523A5">
              <w:rPr>
                <w:rFonts w:asciiTheme="minorHAnsi" w:hAnsiTheme="minorHAnsi" w:cstheme="minorHAnsi"/>
                <w:sz w:val="22"/>
                <w:szCs w:val="22"/>
              </w:rPr>
              <w:t xml:space="preserve"> 125mg pendant 1 jour </w:t>
            </w:r>
          </w:p>
          <w:p w14:paraId="54C3E7F0" w14:textId="27F95320" w:rsidR="00C523A5" w:rsidRPr="00C523A5" w:rsidRDefault="00C523A5" w:rsidP="00C523A5">
            <w:pPr>
              <w:pStyle w:val="Paragraphedeliste"/>
              <w:rPr>
                <w:rFonts w:asciiTheme="minorHAnsi" w:hAnsiTheme="minorHAnsi" w:cstheme="minorHAnsi"/>
                <w:sz w:val="22"/>
                <w:szCs w:val="22"/>
              </w:rPr>
            </w:pPr>
            <w:r w:rsidRPr="00C523A5">
              <w:rPr>
                <w:rFonts w:asciiTheme="minorHAnsi" w:hAnsiTheme="minorHAnsi" w:cstheme="minorHAnsi"/>
                <w:sz w:val="22"/>
                <w:szCs w:val="22"/>
              </w:rPr>
              <w:t>puis 1 gélule/j de saccharose 80mg pendant 13 jours</w:t>
            </w:r>
          </w:p>
          <w:p w14:paraId="7AA5B894" w14:textId="77777777" w:rsidR="00C523A5" w:rsidRPr="00C523A5" w:rsidRDefault="00C523A5" w:rsidP="00C523A5">
            <w:pPr>
              <w:rPr>
                <w:rFonts w:asciiTheme="minorHAnsi" w:hAnsiTheme="minorHAnsi" w:cstheme="minorHAnsi"/>
                <w:sz w:val="22"/>
                <w:szCs w:val="22"/>
              </w:rPr>
            </w:pPr>
          </w:p>
          <w:p w14:paraId="15D6D10A" w14:textId="52AB6AD8" w:rsidR="00C523A5" w:rsidRPr="00C523A5" w:rsidRDefault="00C523A5" w:rsidP="00C523A5">
            <w:pPr>
              <w:widowControl w:val="0"/>
              <w:spacing w:after="120"/>
              <w:jc w:val="both"/>
              <w:rPr>
                <w:rFonts w:asciiTheme="minorHAnsi" w:hAnsiTheme="minorHAnsi" w:cstheme="minorHAnsi"/>
                <w:sz w:val="22"/>
                <w:szCs w:val="22"/>
              </w:rPr>
            </w:pPr>
            <w:r w:rsidRPr="00C523A5">
              <w:rPr>
                <w:rFonts w:asciiTheme="minorHAnsi" w:hAnsiTheme="minorHAnsi" w:cstheme="minorHAnsi"/>
                <w:b/>
                <w:sz w:val="22"/>
                <w:szCs w:val="22"/>
              </w:rPr>
              <w:lastRenderedPageBreak/>
              <w:t>Durée du traitement :</w:t>
            </w:r>
            <w:r w:rsidRPr="00C523A5">
              <w:rPr>
                <w:rFonts w:asciiTheme="minorHAnsi" w:hAnsiTheme="minorHAnsi" w:cstheme="minorHAnsi"/>
                <w:sz w:val="22"/>
                <w:szCs w:val="22"/>
              </w:rPr>
              <w:t xml:space="preserve"> 2 x 14 jours (</w:t>
            </w:r>
            <w:proofErr w:type="spellStart"/>
            <w:r w:rsidRPr="00C523A5">
              <w:rPr>
                <w:rFonts w:asciiTheme="minorHAnsi" w:hAnsiTheme="minorHAnsi" w:cstheme="minorHAnsi"/>
                <w:sz w:val="22"/>
                <w:szCs w:val="22"/>
              </w:rPr>
              <w:t>wash</w:t>
            </w:r>
            <w:proofErr w:type="spellEnd"/>
            <w:r w:rsidRPr="00C523A5">
              <w:rPr>
                <w:rFonts w:asciiTheme="minorHAnsi" w:hAnsiTheme="minorHAnsi" w:cstheme="minorHAnsi"/>
                <w:sz w:val="22"/>
                <w:szCs w:val="22"/>
              </w:rPr>
              <w:t>-out de 21 à 25 jours)</w:t>
            </w:r>
          </w:p>
          <w:p w14:paraId="52FE2771" w14:textId="6C785381" w:rsidR="00C523A5" w:rsidRPr="00C523A5" w:rsidRDefault="0063058C" w:rsidP="00C523A5">
            <w:pPr>
              <w:widowControl w:val="0"/>
              <w:spacing w:after="120"/>
              <w:jc w:val="both"/>
              <w:rPr>
                <w:rFonts w:asciiTheme="minorHAnsi" w:hAnsiTheme="minorHAnsi" w:cstheme="minorHAnsi"/>
                <w:sz w:val="22"/>
                <w:szCs w:val="22"/>
              </w:rPr>
            </w:pPr>
            <w:r w:rsidRPr="00C523A5">
              <w:rPr>
                <w:rFonts w:asciiTheme="minorHAnsi" w:hAnsiTheme="minorHAnsi" w:cstheme="minorHAnsi"/>
                <w:b/>
                <w:sz w:val="22"/>
                <w:szCs w:val="22"/>
              </w:rPr>
              <w:t>Bras expérimental </w:t>
            </w:r>
            <w:r w:rsidR="00C523A5" w:rsidRPr="00C523A5">
              <w:rPr>
                <w:rFonts w:asciiTheme="minorHAnsi" w:hAnsiTheme="minorHAnsi" w:cstheme="minorHAnsi"/>
                <w:b/>
                <w:sz w:val="22"/>
                <w:szCs w:val="22"/>
              </w:rPr>
              <w:t xml:space="preserve">A </w:t>
            </w:r>
            <w:r w:rsidRPr="00C523A5">
              <w:rPr>
                <w:rFonts w:asciiTheme="minorHAnsi" w:hAnsiTheme="minorHAnsi" w:cstheme="minorHAnsi"/>
                <w:b/>
                <w:sz w:val="22"/>
                <w:szCs w:val="22"/>
              </w:rPr>
              <w:t>:</w:t>
            </w:r>
            <w:r w:rsidRPr="00C523A5">
              <w:rPr>
                <w:rFonts w:asciiTheme="minorHAnsi" w:hAnsiTheme="minorHAnsi" w:cstheme="minorHAnsi"/>
                <w:sz w:val="22"/>
                <w:szCs w:val="22"/>
              </w:rPr>
              <w:t xml:space="preserve"> </w:t>
            </w:r>
            <w:proofErr w:type="spellStart"/>
            <w:r w:rsidR="00C523A5" w:rsidRPr="00C523A5">
              <w:rPr>
                <w:rFonts w:asciiTheme="minorHAnsi" w:hAnsiTheme="minorHAnsi" w:cstheme="minorHAnsi"/>
                <w:sz w:val="22"/>
                <w:szCs w:val="22"/>
              </w:rPr>
              <w:t>Aprepitant</w:t>
            </w:r>
            <w:proofErr w:type="spellEnd"/>
            <w:r w:rsidR="00C523A5" w:rsidRPr="00C523A5">
              <w:rPr>
                <w:rFonts w:asciiTheme="minorHAnsi" w:hAnsiTheme="minorHAnsi" w:cstheme="minorHAnsi"/>
                <w:sz w:val="22"/>
                <w:szCs w:val="22"/>
              </w:rPr>
              <w:t xml:space="preserve"> pendant 14 jours, </w:t>
            </w:r>
            <w:proofErr w:type="spellStart"/>
            <w:r w:rsidR="00C523A5" w:rsidRPr="00C523A5">
              <w:rPr>
                <w:rFonts w:asciiTheme="minorHAnsi" w:hAnsiTheme="minorHAnsi" w:cstheme="minorHAnsi"/>
                <w:sz w:val="22"/>
                <w:szCs w:val="22"/>
              </w:rPr>
              <w:t>wash</w:t>
            </w:r>
            <w:proofErr w:type="spellEnd"/>
            <w:r w:rsidR="00C523A5" w:rsidRPr="00C523A5">
              <w:rPr>
                <w:rFonts w:asciiTheme="minorHAnsi" w:hAnsiTheme="minorHAnsi" w:cstheme="minorHAnsi"/>
                <w:sz w:val="22"/>
                <w:szCs w:val="22"/>
              </w:rPr>
              <w:t>-out de 21 à 2</w:t>
            </w:r>
            <w:r w:rsidR="00CA784B">
              <w:rPr>
                <w:rFonts w:asciiTheme="minorHAnsi" w:hAnsiTheme="minorHAnsi" w:cstheme="minorHAnsi"/>
                <w:sz w:val="22"/>
                <w:szCs w:val="22"/>
              </w:rPr>
              <w:t>5 jours, puis placebo pendant 1</w:t>
            </w:r>
            <w:r w:rsidR="006A534E">
              <w:rPr>
                <w:rFonts w:asciiTheme="minorHAnsi" w:hAnsiTheme="minorHAnsi" w:cstheme="minorHAnsi"/>
                <w:sz w:val="22"/>
                <w:szCs w:val="22"/>
              </w:rPr>
              <w:t>4</w:t>
            </w:r>
            <w:r w:rsidR="00C523A5" w:rsidRPr="00C523A5">
              <w:rPr>
                <w:rFonts w:asciiTheme="minorHAnsi" w:hAnsiTheme="minorHAnsi" w:cstheme="minorHAnsi"/>
                <w:sz w:val="22"/>
                <w:szCs w:val="22"/>
              </w:rPr>
              <w:t xml:space="preserve"> jours.</w:t>
            </w:r>
          </w:p>
          <w:p w14:paraId="1242376B" w14:textId="5F287911" w:rsidR="007421C7" w:rsidRPr="00D96A8F" w:rsidRDefault="00C523A5" w:rsidP="00C523A5">
            <w:pPr>
              <w:widowControl w:val="0"/>
              <w:spacing w:after="120"/>
              <w:jc w:val="both"/>
              <w:rPr>
                <w:rFonts w:asciiTheme="minorHAnsi" w:hAnsiTheme="minorHAnsi" w:cstheme="minorHAnsi"/>
                <w:iCs/>
                <w:sz w:val="22"/>
                <w:szCs w:val="22"/>
              </w:rPr>
            </w:pPr>
            <w:r w:rsidRPr="00C523A5">
              <w:rPr>
                <w:rFonts w:asciiTheme="minorHAnsi" w:hAnsiTheme="minorHAnsi" w:cstheme="minorHAnsi"/>
                <w:b/>
                <w:sz w:val="22"/>
                <w:szCs w:val="22"/>
              </w:rPr>
              <w:t>Bras expérimental B :</w:t>
            </w:r>
            <w:r w:rsidRPr="00C523A5">
              <w:rPr>
                <w:rFonts w:asciiTheme="minorHAnsi" w:hAnsiTheme="minorHAnsi" w:cstheme="minorHAnsi"/>
                <w:sz w:val="22"/>
                <w:szCs w:val="22"/>
              </w:rPr>
              <w:t xml:space="preserve"> Placebo pendant 14 jours, </w:t>
            </w:r>
            <w:proofErr w:type="spellStart"/>
            <w:r w:rsidRPr="00C523A5">
              <w:rPr>
                <w:rFonts w:asciiTheme="minorHAnsi" w:hAnsiTheme="minorHAnsi" w:cstheme="minorHAnsi"/>
                <w:sz w:val="22"/>
                <w:szCs w:val="22"/>
              </w:rPr>
              <w:t>wash</w:t>
            </w:r>
            <w:proofErr w:type="spellEnd"/>
            <w:r w:rsidRPr="00C523A5">
              <w:rPr>
                <w:rFonts w:asciiTheme="minorHAnsi" w:hAnsiTheme="minorHAnsi" w:cstheme="minorHAnsi"/>
                <w:sz w:val="22"/>
                <w:szCs w:val="22"/>
              </w:rPr>
              <w:t>-out de 21 à 25 j</w:t>
            </w:r>
            <w:r w:rsidR="00CA784B">
              <w:rPr>
                <w:rFonts w:asciiTheme="minorHAnsi" w:hAnsiTheme="minorHAnsi" w:cstheme="minorHAnsi"/>
                <w:sz w:val="22"/>
                <w:szCs w:val="22"/>
              </w:rPr>
              <w:t xml:space="preserve">ours, puis </w:t>
            </w:r>
            <w:proofErr w:type="spellStart"/>
            <w:r w:rsidR="00CA784B">
              <w:rPr>
                <w:rFonts w:asciiTheme="minorHAnsi" w:hAnsiTheme="minorHAnsi" w:cstheme="minorHAnsi"/>
                <w:sz w:val="22"/>
                <w:szCs w:val="22"/>
              </w:rPr>
              <w:t>Aprepitant</w:t>
            </w:r>
            <w:proofErr w:type="spellEnd"/>
            <w:r w:rsidR="00CA784B">
              <w:rPr>
                <w:rFonts w:asciiTheme="minorHAnsi" w:hAnsiTheme="minorHAnsi" w:cstheme="minorHAnsi"/>
                <w:sz w:val="22"/>
                <w:szCs w:val="22"/>
              </w:rPr>
              <w:t xml:space="preserve"> pendant 1</w:t>
            </w:r>
            <w:r w:rsidR="006A534E">
              <w:rPr>
                <w:rFonts w:asciiTheme="minorHAnsi" w:hAnsiTheme="minorHAnsi" w:cstheme="minorHAnsi"/>
                <w:sz w:val="22"/>
                <w:szCs w:val="22"/>
              </w:rPr>
              <w:t>4</w:t>
            </w:r>
            <w:r w:rsidRPr="00C523A5">
              <w:rPr>
                <w:rFonts w:asciiTheme="minorHAnsi" w:hAnsiTheme="minorHAnsi" w:cstheme="minorHAnsi"/>
                <w:sz w:val="22"/>
                <w:szCs w:val="22"/>
              </w:rPr>
              <w:t xml:space="preserve"> jours.</w:t>
            </w:r>
          </w:p>
        </w:tc>
      </w:tr>
      <w:tr w:rsidR="007421C7" w:rsidRPr="00D96A8F" w14:paraId="3C8AC191" w14:textId="77777777" w:rsidTr="00581E95">
        <w:trPr>
          <w:trHeight w:val="851"/>
        </w:trPr>
        <w:tc>
          <w:tcPr>
            <w:tcW w:w="2700" w:type="dxa"/>
            <w:tcBorders>
              <w:top w:val="single" w:sz="6" w:space="0" w:color="auto"/>
              <w:left w:val="single" w:sz="6" w:space="0" w:color="auto"/>
              <w:bottom w:val="single" w:sz="6" w:space="0" w:color="auto"/>
              <w:right w:val="single" w:sz="6" w:space="0" w:color="auto"/>
            </w:tcBorders>
            <w:vAlign w:val="center"/>
          </w:tcPr>
          <w:p w14:paraId="7DA2799E" w14:textId="77777777" w:rsidR="007421C7" w:rsidRPr="00D96A8F" w:rsidRDefault="007421C7" w:rsidP="00581E95">
            <w:pPr>
              <w:rPr>
                <w:rFonts w:asciiTheme="minorHAnsi" w:hAnsiTheme="minorHAnsi" w:cstheme="minorHAnsi"/>
                <w:b/>
                <w:bCs/>
                <w:sz w:val="22"/>
                <w:szCs w:val="22"/>
              </w:rPr>
            </w:pPr>
            <w:r w:rsidRPr="00D96A8F">
              <w:rPr>
                <w:rFonts w:asciiTheme="minorHAnsi" w:hAnsiTheme="minorHAnsi" w:cstheme="minorHAnsi"/>
                <w:b/>
                <w:bCs/>
                <w:sz w:val="22"/>
                <w:szCs w:val="22"/>
              </w:rPr>
              <w:lastRenderedPageBreak/>
              <w:t xml:space="preserve">Calendrier prévisionnel  </w:t>
            </w:r>
          </w:p>
        </w:tc>
        <w:tc>
          <w:tcPr>
            <w:tcW w:w="7299" w:type="dxa"/>
            <w:tcBorders>
              <w:top w:val="single" w:sz="6" w:space="0" w:color="auto"/>
              <w:left w:val="single" w:sz="6" w:space="0" w:color="auto"/>
              <w:bottom w:val="single" w:sz="6" w:space="0" w:color="auto"/>
              <w:right w:val="single" w:sz="6" w:space="0" w:color="auto"/>
            </w:tcBorders>
            <w:vAlign w:val="center"/>
          </w:tcPr>
          <w:p w14:paraId="5D2093C3" w14:textId="1E7A989A" w:rsidR="007421C7" w:rsidRPr="00D96A8F" w:rsidRDefault="007421C7" w:rsidP="00581E95">
            <w:pPr>
              <w:rPr>
                <w:rFonts w:asciiTheme="minorHAnsi" w:hAnsiTheme="minorHAnsi" w:cstheme="minorHAnsi"/>
                <w:iCs/>
                <w:sz w:val="22"/>
                <w:szCs w:val="22"/>
              </w:rPr>
            </w:pPr>
            <w:r w:rsidRPr="00D96A8F">
              <w:rPr>
                <w:rFonts w:asciiTheme="minorHAnsi" w:hAnsiTheme="minorHAnsi" w:cstheme="minorHAnsi"/>
                <w:iCs/>
                <w:sz w:val="22"/>
                <w:szCs w:val="22"/>
              </w:rPr>
              <w:t xml:space="preserve">Durée de la période d'inclusion : </w:t>
            </w:r>
            <w:r w:rsidR="00C523A5">
              <w:rPr>
                <w:rFonts w:asciiTheme="minorHAnsi" w:hAnsiTheme="minorHAnsi" w:cstheme="minorHAnsi"/>
                <w:iCs/>
                <w:sz w:val="22"/>
                <w:szCs w:val="22"/>
              </w:rPr>
              <w:t>36</w:t>
            </w:r>
            <w:r w:rsidRPr="00D96A8F">
              <w:rPr>
                <w:rFonts w:asciiTheme="minorHAnsi" w:hAnsiTheme="minorHAnsi" w:cstheme="minorHAnsi"/>
                <w:iCs/>
                <w:sz w:val="22"/>
                <w:szCs w:val="22"/>
              </w:rPr>
              <w:t xml:space="preserve"> mois</w:t>
            </w:r>
          </w:p>
          <w:p w14:paraId="45D1994C" w14:textId="44BBA899" w:rsidR="007421C7" w:rsidRPr="00D96A8F" w:rsidRDefault="007421C7" w:rsidP="00581E95">
            <w:pPr>
              <w:rPr>
                <w:rFonts w:asciiTheme="minorHAnsi" w:hAnsiTheme="minorHAnsi" w:cstheme="minorHAnsi"/>
                <w:iCs/>
                <w:sz w:val="22"/>
                <w:szCs w:val="22"/>
              </w:rPr>
            </w:pPr>
            <w:r w:rsidRPr="00D96A8F">
              <w:rPr>
                <w:rFonts w:asciiTheme="minorHAnsi" w:hAnsiTheme="minorHAnsi" w:cstheme="minorHAnsi"/>
                <w:iCs/>
                <w:sz w:val="22"/>
                <w:szCs w:val="22"/>
              </w:rPr>
              <w:t xml:space="preserve">Durée de participation de chaque patient : </w:t>
            </w:r>
            <w:r w:rsidR="006A534E">
              <w:rPr>
                <w:rFonts w:asciiTheme="minorHAnsi" w:hAnsiTheme="minorHAnsi" w:cstheme="minorHAnsi"/>
                <w:iCs/>
                <w:sz w:val="22"/>
                <w:szCs w:val="22"/>
              </w:rPr>
              <w:t>3</w:t>
            </w:r>
            <w:r w:rsidRPr="00D96A8F">
              <w:rPr>
                <w:rFonts w:asciiTheme="minorHAnsi" w:hAnsiTheme="minorHAnsi" w:cstheme="minorHAnsi"/>
                <w:iCs/>
                <w:sz w:val="22"/>
                <w:szCs w:val="22"/>
              </w:rPr>
              <w:t xml:space="preserve"> mois </w:t>
            </w:r>
          </w:p>
          <w:p w14:paraId="1FE04008" w14:textId="77777777" w:rsidR="00C523A5" w:rsidRDefault="007421C7" w:rsidP="00C523A5">
            <w:pPr>
              <w:rPr>
                <w:rFonts w:asciiTheme="minorHAnsi" w:hAnsiTheme="minorHAnsi" w:cstheme="minorHAnsi"/>
                <w:iCs/>
                <w:sz w:val="22"/>
                <w:szCs w:val="22"/>
              </w:rPr>
            </w:pPr>
            <w:r w:rsidRPr="00D96A8F">
              <w:rPr>
                <w:rFonts w:asciiTheme="minorHAnsi" w:hAnsiTheme="minorHAnsi" w:cstheme="minorHAnsi"/>
                <w:iCs/>
                <w:sz w:val="22"/>
                <w:szCs w:val="22"/>
              </w:rPr>
              <w:t xml:space="preserve">Durée de prise du traitement : </w:t>
            </w:r>
            <w:r w:rsidR="00C523A5">
              <w:rPr>
                <w:rFonts w:asciiTheme="minorHAnsi" w:hAnsiTheme="minorHAnsi" w:cstheme="minorHAnsi"/>
                <w:iCs/>
                <w:sz w:val="22"/>
                <w:szCs w:val="22"/>
              </w:rPr>
              <w:t>49 à 53 jours maximum</w:t>
            </w:r>
            <w:r w:rsidRPr="00D96A8F">
              <w:rPr>
                <w:rFonts w:asciiTheme="minorHAnsi" w:hAnsiTheme="minorHAnsi" w:cstheme="minorHAnsi"/>
                <w:iCs/>
                <w:sz w:val="22"/>
                <w:szCs w:val="22"/>
              </w:rPr>
              <w:t xml:space="preserve"> </w:t>
            </w:r>
          </w:p>
          <w:p w14:paraId="45071A5A" w14:textId="0B5D9315" w:rsidR="007421C7" w:rsidRPr="00D96A8F" w:rsidRDefault="00C523A5" w:rsidP="00C523A5">
            <w:pPr>
              <w:rPr>
                <w:rFonts w:asciiTheme="minorHAnsi" w:hAnsiTheme="minorHAnsi" w:cstheme="minorHAnsi"/>
                <w:iCs/>
                <w:sz w:val="22"/>
                <w:szCs w:val="22"/>
              </w:rPr>
            </w:pPr>
            <w:r>
              <w:rPr>
                <w:rFonts w:asciiTheme="minorHAnsi" w:hAnsiTheme="minorHAnsi" w:cstheme="minorHAnsi"/>
                <w:iCs/>
                <w:sz w:val="22"/>
                <w:szCs w:val="22"/>
              </w:rPr>
              <w:t>D</w:t>
            </w:r>
            <w:r w:rsidR="007421C7" w:rsidRPr="00D96A8F">
              <w:rPr>
                <w:rFonts w:asciiTheme="minorHAnsi" w:hAnsiTheme="minorHAnsi" w:cstheme="minorHAnsi"/>
                <w:iCs/>
                <w:sz w:val="22"/>
                <w:szCs w:val="22"/>
              </w:rPr>
              <w:t>urée entre la 1</w:t>
            </w:r>
            <w:r w:rsidR="007421C7" w:rsidRPr="00D96A8F">
              <w:rPr>
                <w:rFonts w:asciiTheme="minorHAnsi" w:hAnsiTheme="minorHAnsi" w:cstheme="minorHAnsi"/>
                <w:iCs/>
                <w:sz w:val="22"/>
                <w:szCs w:val="22"/>
                <w:vertAlign w:val="superscript"/>
              </w:rPr>
              <w:t>ère</w:t>
            </w:r>
            <w:r w:rsidR="007421C7" w:rsidRPr="00D96A8F">
              <w:rPr>
                <w:rFonts w:asciiTheme="minorHAnsi" w:hAnsiTheme="minorHAnsi" w:cstheme="minorHAnsi"/>
                <w:iCs/>
                <w:sz w:val="22"/>
                <w:szCs w:val="22"/>
              </w:rPr>
              <w:t xml:space="preserve"> inclusion et le dernier suivi patient : </w:t>
            </w:r>
            <w:r>
              <w:rPr>
                <w:rFonts w:asciiTheme="minorHAnsi" w:hAnsiTheme="minorHAnsi" w:cstheme="minorHAnsi"/>
                <w:iCs/>
                <w:sz w:val="22"/>
                <w:szCs w:val="22"/>
              </w:rPr>
              <w:t>39</w:t>
            </w:r>
            <w:r w:rsidR="007421C7" w:rsidRPr="00D96A8F">
              <w:rPr>
                <w:rFonts w:asciiTheme="minorHAnsi" w:hAnsiTheme="minorHAnsi" w:cstheme="minorHAnsi"/>
                <w:iCs/>
                <w:sz w:val="22"/>
                <w:szCs w:val="22"/>
              </w:rPr>
              <w:t xml:space="preserve"> mois</w:t>
            </w:r>
            <w:r>
              <w:rPr>
                <w:rFonts w:asciiTheme="minorHAnsi" w:hAnsiTheme="minorHAnsi" w:cstheme="minorHAnsi"/>
                <w:iCs/>
                <w:sz w:val="22"/>
                <w:szCs w:val="22"/>
              </w:rPr>
              <w:t xml:space="preserve"> maximum</w:t>
            </w:r>
          </w:p>
        </w:tc>
      </w:tr>
    </w:tbl>
    <w:p w14:paraId="2B21B33C" w14:textId="6B8A1D77" w:rsidR="00693F2C" w:rsidRDefault="00693F2C">
      <w:pPr>
        <w:rPr>
          <w:rFonts w:asciiTheme="minorHAnsi" w:hAnsiTheme="minorHAnsi" w:cstheme="minorHAnsi"/>
          <w:b/>
          <w:smallCaps/>
          <w:kern w:val="28"/>
          <w:sz w:val="22"/>
          <w:szCs w:val="22"/>
          <w:u w:val="single"/>
        </w:rPr>
      </w:pPr>
    </w:p>
    <w:p w14:paraId="79147497" w14:textId="10CA10F9" w:rsidR="007421C7" w:rsidRPr="00D9407C" w:rsidRDefault="00693F2C" w:rsidP="007421C7">
      <w:pPr>
        <w:pStyle w:val="Titre1"/>
        <w:rPr>
          <w:rFonts w:asciiTheme="minorHAnsi" w:hAnsiTheme="minorHAnsi" w:cstheme="minorHAnsi"/>
          <w:sz w:val="22"/>
        </w:rPr>
      </w:pPr>
      <w:bookmarkStart w:id="37" w:name="_Toc217636183"/>
      <w:r>
        <w:rPr>
          <w:rFonts w:asciiTheme="minorHAnsi" w:hAnsiTheme="minorHAnsi" w:cstheme="minorHAnsi"/>
          <w:sz w:val="22"/>
        </w:rPr>
        <w:t>PRESTATIONS DE DECONDITIONNEMENT - RECONDITIONNEMENT</w:t>
      </w:r>
      <w:bookmarkEnd w:id="37"/>
    </w:p>
    <w:p w14:paraId="20C9B793" w14:textId="6F31CE0A" w:rsidR="007421C7" w:rsidRPr="00D96A8F" w:rsidRDefault="000E6837" w:rsidP="000E6837">
      <w:pPr>
        <w:pStyle w:val="Titre2"/>
        <w:ind w:left="0" w:firstLine="0"/>
      </w:pPr>
      <w:bookmarkStart w:id="38" w:name="_Toc195885215"/>
      <w:bookmarkStart w:id="39" w:name="_Toc195887339"/>
      <w:bookmarkStart w:id="40" w:name="_Toc217636184"/>
      <w:r>
        <w:t>1</w:t>
      </w:r>
      <w:r w:rsidRPr="00693F2C">
        <w:t xml:space="preserve">)  </w:t>
      </w:r>
      <w:r w:rsidR="007421C7" w:rsidRPr="00D96A8F">
        <w:t>Description des produits utilisés </w:t>
      </w:r>
      <w:bookmarkEnd w:id="38"/>
      <w:bookmarkEnd w:id="39"/>
      <w:r>
        <w:t>ET QUANTITES A CONDITIONNER</w:t>
      </w:r>
      <w:bookmarkEnd w:id="40"/>
    </w:p>
    <w:tbl>
      <w:tblPr>
        <w:tblW w:w="541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958"/>
        <w:gridCol w:w="1222"/>
        <w:gridCol w:w="1094"/>
        <w:gridCol w:w="1285"/>
      </w:tblGrid>
      <w:tr w:rsidR="000B53A5" w:rsidRPr="000B53A5" w14:paraId="68D63E4B" w14:textId="77777777" w:rsidTr="000B53A5">
        <w:trPr>
          <w:trHeight w:val="357"/>
        </w:trPr>
        <w:tc>
          <w:tcPr>
            <w:tcW w:w="1661" w:type="pct"/>
            <w:shd w:val="clear" w:color="auto" w:fill="E6E6E6"/>
            <w:vAlign w:val="center"/>
          </w:tcPr>
          <w:p w14:paraId="75943979" w14:textId="77777777" w:rsidR="007421C7" w:rsidRPr="000B53A5" w:rsidRDefault="007421C7" w:rsidP="000B53A5">
            <w:pPr>
              <w:tabs>
                <w:tab w:val="left" w:pos="2552"/>
              </w:tabs>
              <w:jc w:val="center"/>
              <w:rPr>
                <w:rFonts w:asciiTheme="minorHAnsi" w:hAnsiTheme="minorHAnsi" w:cstheme="minorHAnsi"/>
                <w:b/>
                <w:sz w:val="20"/>
                <w:szCs w:val="20"/>
              </w:rPr>
            </w:pPr>
            <w:r w:rsidRPr="000B53A5">
              <w:rPr>
                <w:rFonts w:asciiTheme="minorHAnsi" w:hAnsiTheme="minorHAnsi" w:cstheme="minorHAnsi"/>
                <w:b/>
                <w:sz w:val="20"/>
                <w:szCs w:val="20"/>
              </w:rPr>
              <w:t xml:space="preserve">Produit </w:t>
            </w:r>
          </w:p>
        </w:tc>
        <w:tc>
          <w:tcPr>
            <w:tcW w:w="1506" w:type="pct"/>
            <w:shd w:val="clear" w:color="auto" w:fill="E6E6E6"/>
            <w:vAlign w:val="center"/>
          </w:tcPr>
          <w:p w14:paraId="526DC434" w14:textId="77777777" w:rsidR="007421C7" w:rsidRPr="000B53A5" w:rsidRDefault="007421C7" w:rsidP="000B53A5">
            <w:pPr>
              <w:tabs>
                <w:tab w:val="left" w:pos="2552"/>
              </w:tabs>
              <w:jc w:val="center"/>
              <w:rPr>
                <w:rFonts w:asciiTheme="minorHAnsi" w:hAnsiTheme="minorHAnsi" w:cstheme="minorHAnsi"/>
                <w:b/>
                <w:sz w:val="20"/>
                <w:szCs w:val="20"/>
              </w:rPr>
            </w:pPr>
            <w:r w:rsidRPr="000B53A5">
              <w:rPr>
                <w:rFonts w:asciiTheme="minorHAnsi" w:hAnsiTheme="minorHAnsi" w:cstheme="minorHAnsi"/>
                <w:b/>
                <w:sz w:val="20"/>
                <w:szCs w:val="20"/>
              </w:rPr>
              <w:t>Quantité totale à conditionner</w:t>
            </w:r>
          </w:p>
        </w:tc>
        <w:tc>
          <w:tcPr>
            <w:tcW w:w="622" w:type="pct"/>
            <w:shd w:val="clear" w:color="auto" w:fill="E6E6E6"/>
            <w:vAlign w:val="center"/>
          </w:tcPr>
          <w:p w14:paraId="580CD26F" w14:textId="77777777" w:rsidR="007421C7" w:rsidRPr="000B53A5" w:rsidRDefault="007421C7" w:rsidP="000B53A5">
            <w:pPr>
              <w:tabs>
                <w:tab w:val="left" w:pos="2552"/>
              </w:tabs>
              <w:jc w:val="center"/>
              <w:rPr>
                <w:rFonts w:asciiTheme="minorHAnsi" w:hAnsiTheme="minorHAnsi" w:cstheme="minorHAnsi"/>
                <w:b/>
                <w:sz w:val="20"/>
                <w:szCs w:val="20"/>
              </w:rPr>
            </w:pPr>
            <w:r w:rsidRPr="000B53A5">
              <w:rPr>
                <w:rFonts w:asciiTheme="minorHAnsi" w:hAnsiTheme="minorHAnsi" w:cstheme="minorHAnsi"/>
                <w:b/>
                <w:sz w:val="20"/>
                <w:szCs w:val="20"/>
              </w:rPr>
              <w:t>Laboratoire</w:t>
            </w:r>
          </w:p>
        </w:tc>
        <w:tc>
          <w:tcPr>
            <w:tcW w:w="557" w:type="pct"/>
            <w:shd w:val="clear" w:color="auto" w:fill="E6E6E6"/>
            <w:vAlign w:val="center"/>
          </w:tcPr>
          <w:p w14:paraId="7EF1DA77" w14:textId="77777777" w:rsidR="007421C7" w:rsidRPr="000B53A5" w:rsidRDefault="007421C7" w:rsidP="000B53A5">
            <w:pPr>
              <w:tabs>
                <w:tab w:val="left" w:pos="2552"/>
              </w:tabs>
              <w:jc w:val="center"/>
              <w:rPr>
                <w:rFonts w:asciiTheme="minorHAnsi" w:hAnsiTheme="minorHAnsi" w:cstheme="minorHAnsi"/>
                <w:b/>
                <w:sz w:val="20"/>
                <w:szCs w:val="20"/>
              </w:rPr>
            </w:pPr>
            <w:r w:rsidRPr="000B53A5">
              <w:rPr>
                <w:rFonts w:asciiTheme="minorHAnsi" w:hAnsiTheme="minorHAnsi" w:cstheme="minorHAnsi"/>
                <w:b/>
                <w:sz w:val="20"/>
                <w:szCs w:val="20"/>
              </w:rPr>
              <w:t>Nombre de réceptions</w:t>
            </w:r>
          </w:p>
        </w:tc>
        <w:tc>
          <w:tcPr>
            <w:tcW w:w="654" w:type="pct"/>
            <w:shd w:val="clear" w:color="auto" w:fill="E6E6E6"/>
            <w:vAlign w:val="center"/>
          </w:tcPr>
          <w:p w14:paraId="1F5707E2" w14:textId="77777777" w:rsidR="007421C7" w:rsidRPr="000B53A5" w:rsidRDefault="007421C7" w:rsidP="000B53A5">
            <w:pPr>
              <w:tabs>
                <w:tab w:val="left" w:pos="2552"/>
              </w:tabs>
              <w:jc w:val="center"/>
              <w:rPr>
                <w:rFonts w:asciiTheme="minorHAnsi" w:hAnsiTheme="minorHAnsi" w:cstheme="minorHAnsi"/>
                <w:b/>
                <w:sz w:val="20"/>
                <w:szCs w:val="20"/>
              </w:rPr>
            </w:pPr>
            <w:r w:rsidRPr="000B53A5">
              <w:rPr>
                <w:rFonts w:asciiTheme="minorHAnsi" w:hAnsiTheme="minorHAnsi" w:cstheme="minorHAnsi"/>
                <w:b/>
                <w:sz w:val="20"/>
                <w:szCs w:val="20"/>
              </w:rPr>
              <w:t>Condition de stockage</w:t>
            </w:r>
          </w:p>
        </w:tc>
      </w:tr>
      <w:tr w:rsidR="000B53A5" w:rsidRPr="000B53A5" w14:paraId="3B940991" w14:textId="77777777" w:rsidTr="000B53A5">
        <w:trPr>
          <w:trHeight w:val="1574"/>
        </w:trPr>
        <w:tc>
          <w:tcPr>
            <w:tcW w:w="1661" w:type="pct"/>
            <w:vAlign w:val="center"/>
          </w:tcPr>
          <w:p w14:paraId="7E20B13D" w14:textId="7755CA11" w:rsidR="007421C7" w:rsidRPr="00252D5B" w:rsidRDefault="007421C7" w:rsidP="000B53A5">
            <w:pPr>
              <w:tabs>
                <w:tab w:val="left" w:pos="2552"/>
              </w:tabs>
              <w:rPr>
                <w:rFonts w:asciiTheme="minorHAnsi" w:hAnsiTheme="minorHAnsi" w:cstheme="minorHAnsi"/>
                <w:sz w:val="20"/>
                <w:szCs w:val="20"/>
              </w:rPr>
            </w:pPr>
            <w:r w:rsidRPr="00252D5B">
              <w:rPr>
                <w:rFonts w:asciiTheme="minorHAnsi" w:hAnsiTheme="minorHAnsi" w:cstheme="minorHAnsi"/>
                <w:sz w:val="20"/>
                <w:szCs w:val="20"/>
              </w:rPr>
              <w:t xml:space="preserve">Nom : </w:t>
            </w:r>
            <w:proofErr w:type="spellStart"/>
            <w:r w:rsidR="00C523A5" w:rsidRPr="00252D5B">
              <w:rPr>
                <w:rFonts w:asciiTheme="minorHAnsi" w:hAnsiTheme="minorHAnsi" w:cstheme="minorHAnsi"/>
                <w:sz w:val="20"/>
                <w:szCs w:val="20"/>
              </w:rPr>
              <w:t>Aprépitant</w:t>
            </w:r>
            <w:proofErr w:type="spellEnd"/>
            <w:r w:rsidR="00C523A5" w:rsidRPr="00252D5B">
              <w:rPr>
                <w:rFonts w:asciiTheme="minorHAnsi" w:hAnsiTheme="minorHAnsi" w:cstheme="minorHAnsi"/>
                <w:sz w:val="20"/>
                <w:szCs w:val="20"/>
              </w:rPr>
              <w:t xml:space="preserve"> BIOGARAN</w:t>
            </w:r>
          </w:p>
          <w:p w14:paraId="473C63E0" w14:textId="4901D983" w:rsidR="007421C7" w:rsidRPr="00252D5B" w:rsidRDefault="007421C7" w:rsidP="000B53A5">
            <w:pPr>
              <w:tabs>
                <w:tab w:val="left" w:pos="2552"/>
              </w:tabs>
              <w:rPr>
                <w:rFonts w:asciiTheme="minorHAnsi" w:hAnsiTheme="minorHAnsi" w:cstheme="minorHAnsi"/>
                <w:sz w:val="20"/>
                <w:szCs w:val="20"/>
              </w:rPr>
            </w:pPr>
            <w:r w:rsidRPr="00252D5B">
              <w:rPr>
                <w:rFonts w:asciiTheme="minorHAnsi" w:hAnsiTheme="minorHAnsi" w:cstheme="minorHAnsi"/>
                <w:sz w:val="20"/>
                <w:szCs w:val="20"/>
              </w:rPr>
              <w:t xml:space="preserve">Dosage : </w:t>
            </w:r>
            <w:r w:rsidR="00C523A5" w:rsidRPr="00252D5B">
              <w:rPr>
                <w:rFonts w:asciiTheme="minorHAnsi" w:hAnsiTheme="minorHAnsi" w:cstheme="minorHAnsi"/>
                <w:sz w:val="20"/>
                <w:szCs w:val="20"/>
              </w:rPr>
              <w:t>125</w:t>
            </w:r>
            <w:r w:rsidR="00252D5B" w:rsidRPr="00252D5B">
              <w:rPr>
                <w:rFonts w:asciiTheme="minorHAnsi" w:hAnsiTheme="minorHAnsi" w:cstheme="minorHAnsi"/>
                <w:sz w:val="20"/>
                <w:szCs w:val="20"/>
              </w:rPr>
              <w:t>mg</w:t>
            </w:r>
            <w:r w:rsidR="00C523A5" w:rsidRPr="00252D5B">
              <w:rPr>
                <w:rFonts w:asciiTheme="minorHAnsi" w:hAnsiTheme="minorHAnsi" w:cstheme="minorHAnsi"/>
                <w:sz w:val="20"/>
                <w:szCs w:val="20"/>
              </w:rPr>
              <w:t xml:space="preserve"> et 80 mg</w:t>
            </w:r>
          </w:p>
          <w:p w14:paraId="72D065CF" w14:textId="1F4FC1CE" w:rsidR="007421C7" w:rsidRPr="00252D5B" w:rsidRDefault="007421C7" w:rsidP="000B53A5">
            <w:pPr>
              <w:tabs>
                <w:tab w:val="left" w:pos="2552"/>
              </w:tabs>
              <w:rPr>
                <w:rFonts w:asciiTheme="minorHAnsi" w:hAnsiTheme="minorHAnsi" w:cstheme="minorHAnsi"/>
                <w:sz w:val="20"/>
                <w:szCs w:val="20"/>
              </w:rPr>
            </w:pPr>
            <w:r w:rsidRPr="00252D5B">
              <w:rPr>
                <w:rFonts w:asciiTheme="minorHAnsi" w:hAnsiTheme="minorHAnsi" w:cstheme="minorHAnsi"/>
                <w:sz w:val="20"/>
                <w:szCs w:val="20"/>
              </w:rPr>
              <w:t xml:space="preserve">DCI : </w:t>
            </w:r>
            <w:r w:rsidR="00C523A5" w:rsidRPr="00252D5B">
              <w:rPr>
                <w:rFonts w:asciiTheme="minorHAnsi" w:hAnsiTheme="minorHAnsi" w:cstheme="minorHAnsi"/>
                <w:sz w:val="20"/>
                <w:szCs w:val="20"/>
              </w:rPr>
              <w:t>APREPITANT</w:t>
            </w:r>
          </w:p>
          <w:p w14:paraId="028E71D7" w14:textId="7E3FCDA7" w:rsidR="007421C7" w:rsidRPr="00252D5B" w:rsidRDefault="007421C7" w:rsidP="000B53A5">
            <w:pPr>
              <w:tabs>
                <w:tab w:val="left" w:pos="2552"/>
              </w:tabs>
              <w:jc w:val="both"/>
              <w:rPr>
                <w:rFonts w:asciiTheme="minorHAnsi" w:hAnsiTheme="minorHAnsi" w:cstheme="minorHAnsi"/>
                <w:iCs/>
                <w:sz w:val="20"/>
                <w:szCs w:val="20"/>
              </w:rPr>
            </w:pPr>
          </w:p>
          <w:p w14:paraId="4136AD07" w14:textId="51C4D70E" w:rsidR="006C7EFB" w:rsidRPr="00252D5B" w:rsidRDefault="006C7EFB" w:rsidP="006C7EFB">
            <w:pPr>
              <w:tabs>
                <w:tab w:val="left" w:pos="2552"/>
              </w:tabs>
              <w:jc w:val="both"/>
              <w:rPr>
                <w:rFonts w:asciiTheme="minorHAnsi" w:hAnsiTheme="minorHAnsi" w:cstheme="minorHAnsi"/>
                <w:iCs/>
                <w:sz w:val="20"/>
                <w:szCs w:val="20"/>
              </w:rPr>
            </w:pPr>
            <w:r w:rsidRPr="00252D5B">
              <w:rPr>
                <w:rFonts w:asciiTheme="minorHAnsi" w:hAnsiTheme="minorHAnsi" w:cstheme="minorHAnsi"/>
                <w:iCs/>
                <w:sz w:val="20"/>
                <w:szCs w:val="20"/>
              </w:rPr>
              <w:t>Excipient à effet notoire : Chaque gélule contient 125 ou 80 mg de saccharose.</w:t>
            </w:r>
          </w:p>
          <w:p w14:paraId="077B162C" w14:textId="688E64DD" w:rsidR="006C7EFB" w:rsidRPr="00252D5B" w:rsidRDefault="006C7EFB" w:rsidP="006C7EFB">
            <w:pPr>
              <w:tabs>
                <w:tab w:val="left" w:pos="2552"/>
              </w:tabs>
              <w:jc w:val="both"/>
              <w:rPr>
                <w:rFonts w:asciiTheme="minorHAnsi" w:hAnsiTheme="minorHAnsi" w:cstheme="minorHAnsi"/>
                <w:iCs/>
                <w:sz w:val="20"/>
                <w:szCs w:val="20"/>
              </w:rPr>
            </w:pPr>
          </w:p>
          <w:p w14:paraId="1F8B685A" w14:textId="0383EDC7" w:rsidR="006C7EFB" w:rsidRPr="00252D5B" w:rsidRDefault="006C7EFB" w:rsidP="006C7EFB">
            <w:pPr>
              <w:jc w:val="both"/>
              <w:rPr>
                <w:rFonts w:asciiTheme="minorHAnsi" w:hAnsiTheme="minorHAnsi" w:cstheme="minorHAnsi"/>
                <w:iCs/>
                <w:sz w:val="20"/>
                <w:szCs w:val="20"/>
              </w:rPr>
            </w:pPr>
            <w:r w:rsidRPr="00252D5B">
              <w:rPr>
                <w:rFonts w:asciiTheme="minorHAnsi" w:hAnsiTheme="minorHAnsi" w:cstheme="minorHAnsi"/>
                <w:iCs/>
                <w:sz w:val="20"/>
                <w:szCs w:val="20"/>
              </w:rPr>
              <w:t>Liste des excipients:</w:t>
            </w:r>
          </w:p>
          <w:p w14:paraId="422F123F" w14:textId="77777777" w:rsidR="006C7EFB" w:rsidRPr="00252D5B" w:rsidRDefault="006C7EFB" w:rsidP="006C7EFB">
            <w:pPr>
              <w:pStyle w:val="ammcorpstexte"/>
              <w:numPr>
                <w:ilvl w:val="0"/>
                <w:numId w:val="27"/>
              </w:numPr>
              <w:spacing w:before="0" w:beforeAutospacing="0"/>
              <w:ind w:left="170" w:hanging="142"/>
              <w:jc w:val="both"/>
              <w:rPr>
                <w:rFonts w:asciiTheme="minorHAnsi" w:hAnsiTheme="minorHAnsi" w:cstheme="minorHAnsi"/>
                <w:iCs/>
                <w:sz w:val="20"/>
                <w:szCs w:val="20"/>
              </w:rPr>
            </w:pPr>
            <w:r w:rsidRPr="00252D5B">
              <w:rPr>
                <w:rFonts w:asciiTheme="minorHAnsi" w:hAnsiTheme="minorHAnsi" w:cstheme="minorHAnsi"/>
                <w:iCs/>
                <w:sz w:val="20"/>
                <w:szCs w:val="20"/>
              </w:rPr>
              <w:t>Sucrose</w:t>
            </w:r>
          </w:p>
          <w:p w14:paraId="22DBD4A7" w14:textId="77777777" w:rsidR="006C7EFB" w:rsidRPr="00252D5B" w:rsidRDefault="006C7EFB" w:rsidP="006C7EFB">
            <w:pPr>
              <w:pStyle w:val="ammcorpstexte"/>
              <w:numPr>
                <w:ilvl w:val="0"/>
                <w:numId w:val="27"/>
              </w:numPr>
              <w:spacing w:before="0" w:beforeAutospacing="0"/>
              <w:ind w:left="170" w:hanging="142"/>
              <w:jc w:val="both"/>
              <w:rPr>
                <w:rFonts w:asciiTheme="minorHAnsi" w:hAnsiTheme="minorHAnsi" w:cstheme="minorHAnsi"/>
                <w:iCs/>
                <w:sz w:val="20"/>
                <w:szCs w:val="20"/>
              </w:rPr>
            </w:pPr>
            <w:proofErr w:type="spellStart"/>
            <w:r w:rsidRPr="00252D5B">
              <w:rPr>
                <w:rFonts w:asciiTheme="minorHAnsi" w:hAnsiTheme="minorHAnsi" w:cstheme="minorHAnsi"/>
                <w:iCs/>
                <w:sz w:val="20"/>
                <w:szCs w:val="20"/>
              </w:rPr>
              <w:t>Microcrystalline</w:t>
            </w:r>
            <w:proofErr w:type="spellEnd"/>
            <w:r w:rsidRPr="00252D5B">
              <w:rPr>
                <w:rFonts w:asciiTheme="minorHAnsi" w:hAnsiTheme="minorHAnsi" w:cstheme="minorHAnsi"/>
                <w:iCs/>
                <w:sz w:val="20"/>
                <w:szCs w:val="20"/>
              </w:rPr>
              <w:t xml:space="preserve"> cellulose</w:t>
            </w:r>
          </w:p>
          <w:p w14:paraId="6679D55F" w14:textId="77777777" w:rsidR="006C7EFB" w:rsidRPr="00252D5B" w:rsidRDefault="006C7EFB" w:rsidP="006C7EFB">
            <w:pPr>
              <w:pStyle w:val="ammcorpstexte"/>
              <w:numPr>
                <w:ilvl w:val="0"/>
                <w:numId w:val="27"/>
              </w:numPr>
              <w:spacing w:before="0" w:beforeAutospacing="0"/>
              <w:ind w:left="170" w:hanging="142"/>
              <w:jc w:val="both"/>
              <w:rPr>
                <w:rFonts w:asciiTheme="minorHAnsi" w:hAnsiTheme="minorHAnsi" w:cstheme="minorHAnsi"/>
                <w:iCs/>
                <w:sz w:val="20"/>
                <w:szCs w:val="20"/>
              </w:rPr>
            </w:pPr>
            <w:proofErr w:type="spellStart"/>
            <w:r w:rsidRPr="00252D5B">
              <w:rPr>
                <w:rFonts w:asciiTheme="minorHAnsi" w:hAnsiTheme="minorHAnsi" w:cstheme="minorHAnsi"/>
                <w:iCs/>
                <w:sz w:val="20"/>
                <w:szCs w:val="20"/>
              </w:rPr>
              <w:t>Hyprolosis</w:t>
            </w:r>
            <w:proofErr w:type="spellEnd"/>
          </w:p>
          <w:p w14:paraId="6AFB7B05" w14:textId="77777777" w:rsidR="006C7EFB" w:rsidRPr="00252D5B" w:rsidRDefault="006C7EFB" w:rsidP="006C7EFB">
            <w:pPr>
              <w:pStyle w:val="ammcorpstexte"/>
              <w:numPr>
                <w:ilvl w:val="0"/>
                <w:numId w:val="27"/>
              </w:numPr>
              <w:spacing w:before="0" w:beforeAutospacing="0"/>
              <w:ind w:left="170" w:hanging="142"/>
              <w:jc w:val="both"/>
              <w:rPr>
                <w:rFonts w:asciiTheme="minorHAnsi" w:hAnsiTheme="minorHAnsi" w:cstheme="minorHAnsi"/>
                <w:iCs/>
                <w:sz w:val="20"/>
                <w:szCs w:val="20"/>
              </w:rPr>
            </w:pPr>
            <w:r w:rsidRPr="00252D5B">
              <w:rPr>
                <w:rFonts w:asciiTheme="minorHAnsi" w:hAnsiTheme="minorHAnsi" w:cstheme="minorHAnsi"/>
                <w:iCs/>
                <w:sz w:val="20"/>
                <w:szCs w:val="20"/>
              </w:rPr>
              <w:t xml:space="preserve">Sodium </w:t>
            </w:r>
            <w:proofErr w:type="spellStart"/>
            <w:r w:rsidRPr="00252D5B">
              <w:rPr>
                <w:rFonts w:asciiTheme="minorHAnsi" w:hAnsiTheme="minorHAnsi" w:cstheme="minorHAnsi"/>
                <w:iCs/>
                <w:sz w:val="20"/>
                <w:szCs w:val="20"/>
              </w:rPr>
              <w:t>lauryl</w:t>
            </w:r>
            <w:proofErr w:type="spellEnd"/>
            <w:r w:rsidRPr="00252D5B">
              <w:rPr>
                <w:rFonts w:asciiTheme="minorHAnsi" w:hAnsiTheme="minorHAnsi" w:cstheme="minorHAnsi"/>
                <w:iCs/>
                <w:sz w:val="20"/>
                <w:szCs w:val="20"/>
              </w:rPr>
              <w:t xml:space="preserve"> sulfate</w:t>
            </w:r>
          </w:p>
          <w:p w14:paraId="4CAB6308" w14:textId="77777777" w:rsidR="006C7EFB" w:rsidRPr="00252D5B" w:rsidRDefault="006C7EFB" w:rsidP="006C7EFB">
            <w:pPr>
              <w:pStyle w:val="ammcorpstexte"/>
              <w:numPr>
                <w:ilvl w:val="0"/>
                <w:numId w:val="27"/>
              </w:numPr>
              <w:spacing w:before="0" w:beforeAutospacing="0"/>
              <w:ind w:left="170" w:hanging="142"/>
              <w:jc w:val="both"/>
              <w:rPr>
                <w:rFonts w:asciiTheme="minorHAnsi" w:hAnsiTheme="minorHAnsi" w:cstheme="minorHAnsi"/>
                <w:iCs/>
                <w:sz w:val="20"/>
                <w:szCs w:val="20"/>
              </w:rPr>
            </w:pPr>
            <w:proofErr w:type="spellStart"/>
            <w:r w:rsidRPr="00252D5B">
              <w:rPr>
                <w:rFonts w:asciiTheme="minorHAnsi" w:hAnsiTheme="minorHAnsi" w:cstheme="minorHAnsi"/>
                <w:iCs/>
                <w:sz w:val="20"/>
                <w:szCs w:val="20"/>
              </w:rPr>
              <w:t>Gelatin</w:t>
            </w:r>
            <w:proofErr w:type="spellEnd"/>
          </w:p>
          <w:p w14:paraId="6602F941" w14:textId="77777777" w:rsidR="006C7EFB" w:rsidRPr="00252D5B" w:rsidRDefault="006C7EFB" w:rsidP="006C7EFB">
            <w:pPr>
              <w:pStyle w:val="ammcorpstexte"/>
              <w:numPr>
                <w:ilvl w:val="0"/>
                <w:numId w:val="27"/>
              </w:numPr>
              <w:spacing w:before="0" w:beforeAutospacing="0"/>
              <w:ind w:left="170" w:hanging="142"/>
              <w:jc w:val="both"/>
              <w:rPr>
                <w:rFonts w:asciiTheme="minorHAnsi" w:hAnsiTheme="minorHAnsi" w:cstheme="minorHAnsi"/>
                <w:iCs/>
                <w:sz w:val="20"/>
                <w:szCs w:val="20"/>
              </w:rPr>
            </w:pPr>
            <w:proofErr w:type="spellStart"/>
            <w:r w:rsidRPr="00252D5B">
              <w:rPr>
                <w:rFonts w:asciiTheme="minorHAnsi" w:hAnsiTheme="minorHAnsi" w:cstheme="minorHAnsi"/>
                <w:iCs/>
                <w:sz w:val="20"/>
                <w:szCs w:val="20"/>
              </w:rPr>
              <w:t>Titanium</w:t>
            </w:r>
            <w:proofErr w:type="spellEnd"/>
            <w:r w:rsidRPr="00252D5B">
              <w:rPr>
                <w:rFonts w:asciiTheme="minorHAnsi" w:hAnsiTheme="minorHAnsi" w:cstheme="minorHAnsi"/>
                <w:iCs/>
                <w:sz w:val="20"/>
                <w:szCs w:val="20"/>
              </w:rPr>
              <w:t xml:space="preserve"> </w:t>
            </w:r>
            <w:proofErr w:type="spellStart"/>
            <w:r w:rsidRPr="00252D5B">
              <w:rPr>
                <w:rFonts w:asciiTheme="minorHAnsi" w:hAnsiTheme="minorHAnsi" w:cstheme="minorHAnsi"/>
                <w:iCs/>
                <w:sz w:val="20"/>
                <w:szCs w:val="20"/>
              </w:rPr>
              <w:t>dioxide</w:t>
            </w:r>
            <w:proofErr w:type="spellEnd"/>
            <w:r w:rsidRPr="00252D5B">
              <w:rPr>
                <w:rFonts w:asciiTheme="minorHAnsi" w:hAnsiTheme="minorHAnsi" w:cstheme="minorHAnsi"/>
                <w:iCs/>
                <w:sz w:val="20"/>
                <w:szCs w:val="20"/>
              </w:rPr>
              <w:t xml:space="preserve"> (E 171)</w:t>
            </w:r>
          </w:p>
          <w:p w14:paraId="39C0592A" w14:textId="6AB43182" w:rsidR="006C7EFB" w:rsidRPr="00252D5B" w:rsidRDefault="006C7EFB" w:rsidP="006C7EFB">
            <w:pPr>
              <w:pStyle w:val="ammcorpstexte"/>
              <w:numPr>
                <w:ilvl w:val="0"/>
                <w:numId w:val="27"/>
              </w:numPr>
              <w:spacing w:before="0" w:beforeAutospacing="0"/>
              <w:ind w:left="170" w:hanging="142"/>
              <w:jc w:val="both"/>
              <w:rPr>
                <w:rFonts w:asciiTheme="minorHAnsi" w:hAnsiTheme="minorHAnsi" w:cstheme="minorHAnsi"/>
                <w:iCs/>
                <w:sz w:val="20"/>
                <w:szCs w:val="20"/>
              </w:rPr>
            </w:pPr>
            <w:proofErr w:type="spellStart"/>
            <w:r w:rsidRPr="00252D5B">
              <w:rPr>
                <w:rFonts w:asciiTheme="minorHAnsi" w:hAnsiTheme="minorHAnsi" w:cstheme="minorHAnsi"/>
                <w:iCs/>
                <w:sz w:val="20"/>
                <w:szCs w:val="20"/>
              </w:rPr>
              <w:t>Red</w:t>
            </w:r>
            <w:proofErr w:type="spellEnd"/>
            <w:r w:rsidRPr="00252D5B">
              <w:rPr>
                <w:rFonts w:asciiTheme="minorHAnsi" w:hAnsiTheme="minorHAnsi" w:cstheme="minorHAnsi"/>
                <w:iCs/>
                <w:sz w:val="20"/>
                <w:szCs w:val="20"/>
              </w:rPr>
              <w:t xml:space="preserve"> </w:t>
            </w:r>
            <w:proofErr w:type="spellStart"/>
            <w:r w:rsidRPr="00252D5B">
              <w:rPr>
                <w:rFonts w:asciiTheme="minorHAnsi" w:hAnsiTheme="minorHAnsi" w:cstheme="minorHAnsi"/>
                <w:iCs/>
                <w:sz w:val="20"/>
                <w:szCs w:val="20"/>
              </w:rPr>
              <w:t>iron</w:t>
            </w:r>
            <w:proofErr w:type="spellEnd"/>
            <w:r w:rsidRPr="00252D5B">
              <w:rPr>
                <w:rFonts w:asciiTheme="minorHAnsi" w:hAnsiTheme="minorHAnsi" w:cstheme="minorHAnsi"/>
                <w:iCs/>
                <w:sz w:val="20"/>
                <w:szCs w:val="20"/>
              </w:rPr>
              <w:t xml:space="preserve"> </w:t>
            </w:r>
            <w:proofErr w:type="spellStart"/>
            <w:r w:rsidRPr="00252D5B">
              <w:rPr>
                <w:rFonts w:asciiTheme="minorHAnsi" w:hAnsiTheme="minorHAnsi" w:cstheme="minorHAnsi"/>
                <w:iCs/>
                <w:sz w:val="20"/>
                <w:szCs w:val="20"/>
              </w:rPr>
              <w:t>oxide</w:t>
            </w:r>
            <w:proofErr w:type="spellEnd"/>
            <w:r w:rsidRPr="00252D5B">
              <w:rPr>
                <w:rFonts w:asciiTheme="minorHAnsi" w:hAnsiTheme="minorHAnsi" w:cstheme="minorHAnsi"/>
                <w:iCs/>
                <w:sz w:val="20"/>
                <w:szCs w:val="20"/>
              </w:rPr>
              <w:t xml:space="preserve"> (E 172)</w:t>
            </w:r>
          </w:p>
          <w:p w14:paraId="29D5546F" w14:textId="339947D4" w:rsidR="006C7EFB" w:rsidRPr="00252D5B" w:rsidRDefault="006C7EFB" w:rsidP="006C7EFB">
            <w:pPr>
              <w:pStyle w:val="ammcorpstexte"/>
              <w:spacing w:after="0" w:afterAutospacing="0"/>
              <w:jc w:val="both"/>
              <w:rPr>
                <w:rFonts w:asciiTheme="minorHAnsi" w:hAnsiTheme="minorHAnsi" w:cstheme="minorHAnsi"/>
                <w:iCs/>
                <w:sz w:val="20"/>
                <w:szCs w:val="20"/>
              </w:rPr>
            </w:pPr>
            <w:r w:rsidRPr="00252D5B">
              <w:rPr>
                <w:rFonts w:asciiTheme="minorHAnsi" w:hAnsiTheme="minorHAnsi" w:cstheme="minorHAnsi"/>
                <w:iCs/>
                <w:sz w:val="20"/>
                <w:szCs w:val="20"/>
              </w:rPr>
              <w:t xml:space="preserve">Formes galéniques : </w:t>
            </w:r>
          </w:p>
          <w:p w14:paraId="75A73B8F" w14:textId="60503A2C" w:rsidR="006C7EFB" w:rsidRPr="00252D5B" w:rsidRDefault="006C7EFB" w:rsidP="006C7EFB">
            <w:pPr>
              <w:pStyle w:val="ammcorpstexte"/>
              <w:numPr>
                <w:ilvl w:val="0"/>
                <w:numId w:val="27"/>
              </w:numPr>
              <w:spacing w:before="0" w:beforeAutospacing="0"/>
              <w:ind w:left="170" w:hanging="142"/>
              <w:jc w:val="both"/>
              <w:rPr>
                <w:rFonts w:asciiTheme="minorHAnsi" w:hAnsiTheme="minorHAnsi" w:cstheme="minorHAnsi"/>
                <w:iCs/>
                <w:sz w:val="20"/>
                <w:szCs w:val="20"/>
              </w:rPr>
            </w:pPr>
            <w:r w:rsidRPr="00252D5B">
              <w:rPr>
                <w:rFonts w:asciiTheme="minorHAnsi" w:hAnsiTheme="minorHAnsi" w:cstheme="minorHAnsi"/>
                <w:iCs/>
                <w:sz w:val="20"/>
                <w:szCs w:val="20"/>
              </w:rPr>
              <w:t xml:space="preserve">Gélule de gélatine opaque de taille 2 avec un corps blanc et une coiffe rose, </w:t>
            </w:r>
            <w:r w:rsidR="00252D5B" w:rsidRPr="00252D5B">
              <w:rPr>
                <w:rFonts w:asciiTheme="minorHAnsi" w:hAnsiTheme="minorHAnsi" w:cstheme="minorHAnsi"/>
                <w:iCs/>
                <w:sz w:val="20"/>
                <w:szCs w:val="20"/>
              </w:rPr>
              <w:t xml:space="preserve">contenant des granulés blanc à blanc cassé </w:t>
            </w:r>
            <w:r w:rsidRPr="00252D5B">
              <w:rPr>
                <w:rFonts w:asciiTheme="minorHAnsi" w:hAnsiTheme="minorHAnsi" w:cstheme="minorHAnsi"/>
                <w:iCs/>
                <w:sz w:val="20"/>
                <w:szCs w:val="20"/>
              </w:rPr>
              <w:t>(gélule de 125 mg).</w:t>
            </w:r>
          </w:p>
          <w:p w14:paraId="1E5A0974" w14:textId="5FABB1FE" w:rsidR="007421C7" w:rsidRPr="00252D5B" w:rsidRDefault="006C7EFB" w:rsidP="00252D5B">
            <w:pPr>
              <w:pStyle w:val="ammcorpstexte"/>
              <w:numPr>
                <w:ilvl w:val="0"/>
                <w:numId w:val="27"/>
              </w:numPr>
              <w:ind w:left="170" w:hanging="142"/>
              <w:jc w:val="both"/>
              <w:rPr>
                <w:rFonts w:asciiTheme="minorHAnsi" w:hAnsiTheme="minorHAnsi" w:cstheme="minorHAnsi"/>
                <w:iCs/>
                <w:sz w:val="20"/>
                <w:szCs w:val="20"/>
              </w:rPr>
            </w:pPr>
            <w:r w:rsidRPr="00252D5B">
              <w:rPr>
                <w:rFonts w:asciiTheme="minorHAnsi" w:hAnsiTheme="minorHAnsi" w:cstheme="minorHAnsi"/>
                <w:iCs/>
                <w:sz w:val="20"/>
                <w:szCs w:val="20"/>
              </w:rPr>
              <w:t>Gélule de gélatine opaque de taille 1 avec un corps et une coiffe de couleu</w:t>
            </w:r>
            <w:r w:rsidR="00252D5B" w:rsidRPr="00252D5B">
              <w:rPr>
                <w:rFonts w:asciiTheme="minorHAnsi" w:hAnsiTheme="minorHAnsi" w:cstheme="minorHAnsi"/>
                <w:iCs/>
                <w:sz w:val="20"/>
                <w:szCs w:val="20"/>
              </w:rPr>
              <w:t>r blanche, contenant des granulés blanc à blanc cassé (gélule de 80 mg).</w:t>
            </w:r>
          </w:p>
        </w:tc>
        <w:tc>
          <w:tcPr>
            <w:tcW w:w="1506" w:type="pct"/>
            <w:vAlign w:val="center"/>
          </w:tcPr>
          <w:p w14:paraId="7F296E05" w14:textId="0E07CDFE" w:rsidR="007421C7" w:rsidRPr="00252D5B" w:rsidRDefault="007421C7" w:rsidP="000B53A5">
            <w:pPr>
              <w:tabs>
                <w:tab w:val="left" w:pos="2552"/>
              </w:tabs>
              <w:rPr>
                <w:rFonts w:asciiTheme="minorHAnsi" w:hAnsiTheme="minorHAnsi" w:cstheme="minorHAnsi"/>
                <w:sz w:val="20"/>
                <w:szCs w:val="20"/>
              </w:rPr>
            </w:pPr>
            <w:r w:rsidRPr="00252D5B">
              <w:rPr>
                <w:rFonts w:asciiTheme="minorHAnsi" w:hAnsiTheme="minorHAnsi" w:cstheme="minorHAnsi"/>
                <w:sz w:val="20"/>
                <w:szCs w:val="20"/>
              </w:rPr>
              <w:t xml:space="preserve">Nombre total maximum de </w:t>
            </w:r>
            <w:r w:rsidR="006C7EFB" w:rsidRPr="00252D5B">
              <w:rPr>
                <w:rFonts w:asciiTheme="minorHAnsi" w:hAnsiTheme="minorHAnsi" w:cstheme="minorHAnsi"/>
                <w:sz w:val="20"/>
                <w:szCs w:val="20"/>
              </w:rPr>
              <w:t>gélules de 125</w:t>
            </w:r>
            <w:r w:rsidRPr="00252D5B">
              <w:rPr>
                <w:rFonts w:asciiTheme="minorHAnsi" w:hAnsiTheme="minorHAnsi" w:cstheme="minorHAnsi"/>
                <w:sz w:val="20"/>
                <w:szCs w:val="20"/>
              </w:rPr>
              <w:t xml:space="preserve"> mg : </w:t>
            </w:r>
          </w:p>
          <w:p w14:paraId="78527AAF" w14:textId="01963F60" w:rsidR="007421C7" w:rsidRPr="00252D5B" w:rsidRDefault="001D40C7" w:rsidP="000B53A5">
            <w:pPr>
              <w:tabs>
                <w:tab w:val="left" w:pos="2552"/>
              </w:tabs>
              <w:rPr>
                <w:rFonts w:asciiTheme="minorHAnsi" w:hAnsiTheme="minorHAnsi" w:cstheme="minorHAnsi"/>
                <w:sz w:val="20"/>
                <w:szCs w:val="20"/>
              </w:rPr>
            </w:pPr>
            <w:r w:rsidRPr="00252D5B">
              <w:rPr>
                <w:rFonts w:asciiTheme="minorHAnsi" w:hAnsiTheme="minorHAnsi" w:cstheme="minorHAnsi"/>
                <w:sz w:val="20"/>
                <w:szCs w:val="20"/>
              </w:rPr>
              <w:t>5</w:t>
            </w:r>
            <w:r w:rsidR="00430E68" w:rsidRPr="00252D5B">
              <w:rPr>
                <w:rFonts w:asciiTheme="minorHAnsi" w:hAnsiTheme="minorHAnsi" w:cstheme="minorHAnsi"/>
                <w:sz w:val="20"/>
                <w:szCs w:val="20"/>
              </w:rPr>
              <w:t>6</w:t>
            </w:r>
            <w:r w:rsidR="006C7EFB" w:rsidRPr="00252D5B">
              <w:rPr>
                <w:rFonts w:asciiTheme="minorHAnsi" w:hAnsiTheme="minorHAnsi" w:cstheme="minorHAnsi"/>
                <w:sz w:val="20"/>
                <w:szCs w:val="20"/>
              </w:rPr>
              <w:t xml:space="preserve"> pour les 36 patients</w:t>
            </w:r>
            <w:r w:rsidR="007421C7" w:rsidRPr="00252D5B">
              <w:rPr>
                <w:rFonts w:asciiTheme="minorHAnsi" w:hAnsiTheme="minorHAnsi" w:cstheme="minorHAnsi"/>
                <w:sz w:val="20"/>
                <w:szCs w:val="20"/>
              </w:rPr>
              <w:t xml:space="preserve"> </w:t>
            </w:r>
          </w:p>
          <w:p w14:paraId="75826AA8" w14:textId="747C73D0" w:rsidR="006C7EFB" w:rsidRPr="00252D5B" w:rsidRDefault="006C7EFB" w:rsidP="000B53A5">
            <w:pPr>
              <w:tabs>
                <w:tab w:val="left" w:pos="2552"/>
              </w:tabs>
              <w:rPr>
                <w:rFonts w:asciiTheme="minorHAnsi" w:hAnsiTheme="minorHAnsi" w:cstheme="minorHAnsi"/>
                <w:sz w:val="20"/>
                <w:szCs w:val="20"/>
              </w:rPr>
            </w:pPr>
          </w:p>
          <w:p w14:paraId="11773C01" w14:textId="2EA61AF7" w:rsidR="006C7EFB" w:rsidRPr="00252D5B" w:rsidRDefault="006C7EFB" w:rsidP="006C7EFB">
            <w:pPr>
              <w:tabs>
                <w:tab w:val="left" w:pos="2552"/>
              </w:tabs>
              <w:rPr>
                <w:rFonts w:asciiTheme="minorHAnsi" w:hAnsiTheme="minorHAnsi" w:cstheme="minorHAnsi"/>
                <w:sz w:val="20"/>
                <w:szCs w:val="20"/>
              </w:rPr>
            </w:pPr>
            <w:r w:rsidRPr="00252D5B">
              <w:rPr>
                <w:rFonts w:asciiTheme="minorHAnsi" w:hAnsiTheme="minorHAnsi" w:cstheme="minorHAnsi"/>
                <w:sz w:val="20"/>
                <w:szCs w:val="20"/>
              </w:rPr>
              <w:t xml:space="preserve">Nombre total maximum de gélules de 80 mg : </w:t>
            </w:r>
          </w:p>
          <w:p w14:paraId="2645B61A" w14:textId="24E15129" w:rsidR="006C7EFB" w:rsidRPr="00252D5B" w:rsidRDefault="00430E68" w:rsidP="006C7EFB">
            <w:pPr>
              <w:tabs>
                <w:tab w:val="left" w:pos="2552"/>
              </w:tabs>
              <w:rPr>
                <w:rFonts w:asciiTheme="minorHAnsi" w:hAnsiTheme="minorHAnsi" w:cstheme="minorHAnsi"/>
                <w:sz w:val="20"/>
                <w:szCs w:val="20"/>
              </w:rPr>
            </w:pPr>
            <w:r w:rsidRPr="00252D5B">
              <w:rPr>
                <w:rFonts w:asciiTheme="minorHAnsi" w:hAnsiTheme="minorHAnsi" w:cstheme="minorHAnsi"/>
                <w:sz w:val="20"/>
                <w:szCs w:val="20"/>
              </w:rPr>
              <w:t>840</w:t>
            </w:r>
            <w:r w:rsidR="006C7EFB" w:rsidRPr="00252D5B">
              <w:rPr>
                <w:rFonts w:asciiTheme="minorHAnsi" w:hAnsiTheme="minorHAnsi" w:cstheme="minorHAnsi"/>
                <w:sz w:val="20"/>
                <w:szCs w:val="20"/>
              </w:rPr>
              <w:t xml:space="preserve"> pour les 36 patients </w:t>
            </w:r>
          </w:p>
          <w:p w14:paraId="0F397527" w14:textId="79D53D17" w:rsidR="007421C7" w:rsidRPr="00252D5B" w:rsidRDefault="007421C7" w:rsidP="000B53A5">
            <w:pPr>
              <w:tabs>
                <w:tab w:val="left" w:pos="2552"/>
              </w:tabs>
              <w:rPr>
                <w:rFonts w:asciiTheme="minorHAnsi" w:hAnsiTheme="minorHAnsi" w:cstheme="minorHAnsi"/>
                <w:sz w:val="20"/>
                <w:szCs w:val="20"/>
              </w:rPr>
            </w:pPr>
          </w:p>
          <w:p w14:paraId="04959112" w14:textId="74217992" w:rsidR="00252D5B" w:rsidRPr="00252D5B" w:rsidRDefault="00252D5B" w:rsidP="000B53A5">
            <w:pPr>
              <w:tabs>
                <w:tab w:val="left" w:pos="2552"/>
              </w:tabs>
              <w:rPr>
                <w:rFonts w:asciiTheme="minorHAnsi" w:hAnsiTheme="minorHAnsi" w:cstheme="minorHAnsi"/>
                <w:sz w:val="20"/>
                <w:szCs w:val="20"/>
              </w:rPr>
            </w:pPr>
            <w:r w:rsidRPr="00252D5B">
              <w:rPr>
                <w:rFonts w:asciiTheme="minorHAnsi" w:hAnsiTheme="minorHAnsi" w:cstheme="minorHAnsi"/>
                <w:sz w:val="20"/>
                <w:szCs w:val="20"/>
              </w:rPr>
              <w:t>Mise sous gélules (identiques au placébo) des 56 gélules de 125 mg et des 840 gélules de 80 mg.</w:t>
            </w:r>
          </w:p>
          <w:p w14:paraId="220CC6E3" w14:textId="77777777" w:rsidR="00252D5B" w:rsidRPr="00252D5B" w:rsidRDefault="00252D5B" w:rsidP="001D40C7">
            <w:pPr>
              <w:tabs>
                <w:tab w:val="left" w:pos="2552"/>
              </w:tabs>
              <w:rPr>
                <w:rFonts w:asciiTheme="minorHAnsi" w:hAnsiTheme="minorHAnsi" w:cstheme="minorHAnsi"/>
                <w:sz w:val="20"/>
                <w:szCs w:val="20"/>
              </w:rPr>
            </w:pPr>
          </w:p>
          <w:p w14:paraId="764B4BC8" w14:textId="4924C0FF" w:rsidR="007421C7" w:rsidRPr="00252D5B" w:rsidRDefault="007421C7" w:rsidP="001D40C7">
            <w:pPr>
              <w:tabs>
                <w:tab w:val="left" w:pos="2552"/>
              </w:tabs>
              <w:rPr>
                <w:rFonts w:asciiTheme="minorHAnsi" w:hAnsiTheme="minorHAnsi" w:cstheme="minorHAnsi"/>
                <w:sz w:val="20"/>
                <w:szCs w:val="20"/>
              </w:rPr>
            </w:pPr>
            <w:r w:rsidRPr="00252D5B">
              <w:rPr>
                <w:rFonts w:asciiTheme="minorHAnsi" w:hAnsiTheme="minorHAnsi" w:cstheme="minorHAnsi"/>
                <w:sz w:val="20"/>
                <w:szCs w:val="20"/>
              </w:rPr>
              <w:t xml:space="preserve">Conditionnement en </w:t>
            </w:r>
            <w:r w:rsidR="00430E68" w:rsidRPr="00252D5B">
              <w:rPr>
                <w:rFonts w:asciiTheme="minorHAnsi" w:hAnsiTheme="minorHAnsi" w:cstheme="minorHAnsi"/>
                <w:sz w:val="20"/>
                <w:szCs w:val="20"/>
              </w:rPr>
              <w:t>56</w:t>
            </w:r>
            <w:r w:rsidR="00297785" w:rsidRPr="00252D5B">
              <w:rPr>
                <w:rFonts w:asciiTheme="minorHAnsi" w:hAnsiTheme="minorHAnsi" w:cstheme="minorHAnsi"/>
                <w:sz w:val="20"/>
                <w:szCs w:val="20"/>
              </w:rPr>
              <w:t xml:space="preserve"> </w:t>
            </w:r>
            <w:r w:rsidRPr="00252D5B">
              <w:rPr>
                <w:rFonts w:asciiTheme="minorHAnsi" w:hAnsiTheme="minorHAnsi" w:cstheme="minorHAnsi"/>
                <w:sz w:val="20"/>
                <w:szCs w:val="20"/>
              </w:rPr>
              <w:t xml:space="preserve">blisters </w:t>
            </w:r>
            <w:r w:rsidR="000E6837" w:rsidRPr="00252D5B">
              <w:rPr>
                <w:rFonts w:asciiTheme="minorHAnsi" w:hAnsiTheme="minorHAnsi" w:cstheme="minorHAnsi"/>
                <w:sz w:val="20"/>
                <w:szCs w:val="20"/>
              </w:rPr>
              <w:t>étiquetés de</w:t>
            </w:r>
            <w:r w:rsidR="006C7EFB" w:rsidRPr="00252D5B">
              <w:rPr>
                <w:rFonts w:asciiTheme="minorHAnsi" w:hAnsiTheme="minorHAnsi" w:cstheme="minorHAnsi"/>
                <w:sz w:val="20"/>
                <w:szCs w:val="20"/>
              </w:rPr>
              <w:t xml:space="preserve"> 1 gélule de 125 </w:t>
            </w:r>
            <w:r w:rsidR="00F85D0F" w:rsidRPr="00252D5B">
              <w:rPr>
                <w:rFonts w:asciiTheme="minorHAnsi" w:hAnsiTheme="minorHAnsi" w:cstheme="minorHAnsi"/>
                <w:sz w:val="20"/>
                <w:szCs w:val="20"/>
              </w:rPr>
              <w:t>mg et</w:t>
            </w:r>
            <w:r w:rsidR="006C7EFB" w:rsidRPr="00252D5B">
              <w:rPr>
                <w:rFonts w:asciiTheme="minorHAnsi" w:hAnsiTheme="minorHAnsi" w:cstheme="minorHAnsi"/>
                <w:sz w:val="20"/>
                <w:szCs w:val="20"/>
              </w:rPr>
              <w:t xml:space="preserve"> </w:t>
            </w:r>
            <w:r w:rsidR="00430E68" w:rsidRPr="00252D5B">
              <w:rPr>
                <w:rFonts w:asciiTheme="minorHAnsi" w:hAnsiTheme="minorHAnsi" w:cstheme="minorHAnsi"/>
                <w:sz w:val="20"/>
                <w:szCs w:val="20"/>
              </w:rPr>
              <w:t xml:space="preserve">56 blisters étiquetés </w:t>
            </w:r>
            <w:r w:rsidR="006C7EFB" w:rsidRPr="00252D5B">
              <w:rPr>
                <w:rFonts w:asciiTheme="minorHAnsi" w:hAnsiTheme="minorHAnsi" w:cstheme="minorHAnsi"/>
                <w:sz w:val="20"/>
                <w:szCs w:val="20"/>
              </w:rPr>
              <w:t>de 15 gélules de 80 mg</w:t>
            </w:r>
          </w:p>
          <w:p w14:paraId="1592381B" w14:textId="77777777" w:rsidR="00F85D0F" w:rsidRPr="00252D5B" w:rsidRDefault="00F85D0F" w:rsidP="001D40C7">
            <w:pPr>
              <w:tabs>
                <w:tab w:val="left" w:pos="2552"/>
              </w:tabs>
              <w:rPr>
                <w:rFonts w:asciiTheme="minorHAnsi" w:hAnsiTheme="minorHAnsi" w:cstheme="minorHAnsi"/>
                <w:sz w:val="20"/>
                <w:szCs w:val="20"/>
              </w:rPr>
            </w:pPr>
          </w:p>
          <w:p w14:paraId="3C199472" w14:textId="6231EBD4" w:rsidR="00F85D0F" w:rsidRPr="00252D5B" w:rsidRDefault="00F85D0F" w:rsidP="001D40C7">
            <w:pPr>
              <w:tabs>
                <w:tab w:val="left" w:pos="2552"/>
              </w:tabs>
              <w:rPr>
                <w:rFonts w:asciiTheme="minorHAnsi" w:hAnsiTheme="minorHAnsi" w:cstheme="minorHAnsi"/>
                <w:sz w:val="20"/>
                <w:szCs w:val="20"/>
              </w:rPr>
            </w:pPr>
            <w:r w:rsidRPr="00252D5B">
              <w:rPr>
                <w:rFonts w:asciiTheme="minorHAnsi" w:hAnsiTheme="minorHAnsi" w:cstheme="minorHAnsi"/>
                <w:sz w:val="20"/>
                <w:szCs w:val="20"/>
              </w:rPr>
              <w:t>Incluant l’étude de stabilité</w:t>
            </w:r>
          </w:p>
        </w:tc>
        <w:tc>
          <w:tcPr>
            <w:tcW w:w="622" w:type="pct"/>
            <w:vAlign w:val="center"/>
          </w:tcPr>
          <w:p w14:paraId="3C60BB45" w14:textId="1095929E" w:rsidR="007421C7" w:rsidRPr="00252D5B" w:rsidRDefault="006C7EFB" w:rsidP="000B53A5">
            <w:pPr>
              <w:tabs>
                <w:tab w:val="left" w:pos="2552"/>
              </w:tabs>
              <w:rPr>
                <w:rFonts w:asciiTheme="minorHAnsi" w:hAnsiTheme="minorHAnsi" w:cstheme="minorHAnsi"/>
                <w:sz w:val="20"/>
                <w:szCs w:val="20"/>
              </w:rPr>
            </w:pPr>
            <w:r w:rsidRPr="00252D5B">
              <w:rPr>
                <w:rFonts w:asciiTheme="minorHAnsi" w:hAnsiTheme="minorHAnsi" w:cstheme="minorHAnsi"/>
                <w:sz w:val="20"/>
                <w:szCs w:val="20"/>
              </w:rPr>
              <w:t>BIOGARAN</w:t>
            </w:r>
          </w:p>
        </w:tc>
        <w:tc>
          <w:tcPr>
            <w:tcW w:w="557" w:type="pct"/>
            <w:vAlign w:val="center"/>
          </w:tcPr>
          <w:p w14:paraId="797BB544" w14:textId="610E95C0" w:rsidR="007421C7" w:rsidRPr="00252D5B" w:rsidRDefault="007421C7" w:rsidP="00CB3EF6">
            <w:pPr>
              <w:tabs>
                <w:tab w:val="left" w:pos="419"/>
              </w:tabs>
              <w:rPr>
                <w:rFonts w:asciiTheme="minorHAnsi" w:hAnsiTheme="minorHAnsi" w:cstheme="minorHAnsi"/>
                <w:sz w:val="20"/>
                <w:szCs w:val="20"/>
              </w:rPr>
            </w:pPr>
            <w:r w:rsidRPr="00252D5B">
              <w:rPr>
                <w:rFonts w:asciiTheme="minorHAnsi" w:hAnsiTheme="minorHAnsi" w:cstheme="minorHAnsi"/>
                <w:sz w:val="20"/>
                <w:szCs w:val="20"/>
              </w:rPr>
              <w:t xml:space="preserve"> 4</w:t>
            </w:r>
          </w:p>
          <w:p w14:paraId="25CD574E" w14:textId="77777777" w:rsidR="00CB3EF6" w:rsidRPr="00252D5B" w:rsidRDefault="00CB3EF6" w:rsidP="00CB3EF6">
            <w:pPr>
              <w:tabs>
                <w:tab w:val="left" w:pos="419"/>
              </w:tabs>
              <w:rPr>
                <w:rFonts w:asciiTheme="minorHAnsi" w:hAnsiTheme="minorHAnsi" w:cstheme="minorHAnsi"/>
                <w:sz w:val="20"/>
                <w:szCs w:val="20"/>
              </w:rPr>
            </w:pPr>
          </w:p>
          <w:p w14:paraId="65FD2872" w14:textId="76DAFA27" w:rsidR="00CB3EF6" w:rsidRPr="00252D5B" w:rsidRDefault="00CB3EF6" w:rsidP="00CB3EF6">
            <w:pPr>
              <w:tabs>
                <w:tab w:val="left" w:pos="419"/>
              </w:tabs>
              <w:rPr>
                <w:rFonts w:asciiTheme="minorHAnsi" w:hAnsiTheme="minorHAnsi" w:cstheme="minorHAnsi"/>
                <w:sz w:val="20"/>
                <w:szCs w:val="20"/>
              </w:rPr>
            </w:pPr>
            <w:r w:rsidRPr="00252D5B">
              <w:rPr>
                <w:rFonts w:asciiTheme="minorHAnsi" w:hAnsiTheme="minorHAnsi" w:cstheme="minorHAnsi"/>
                <w:sz w:val="20"/>
                <w:szCs w:val="20"/>
              </w:rPr>
              <w:t>Produit acheté par la DRCI du CHU de Rouen</w:t>
            </w:r>
          </w:p>
        </w:tc>
        <w:tc>
          <w:tcPr>
            <w:tcW w:w="654" w:type="pct"/>
            <w:vAlign w:val="center"/>
          </w:tcPr>
          <w:p w14:paraId="3C058A36" w14:textId="77777777" w:rsidR="007421C7" w:rsidRPr="000B53A5" w:rsidRDefault="007421C7" w:rsidP="000B53A5">
            <w:pPr>
              <w:tabs>
                <w:tab w:val="left" w:pos="2552"/>
              </w:tabs>
              <w:rPr>
                <w:rFonts w:asciiTheme="minorHAnsi" w:hAnsiTheme="minorHAnsi" w:cstheme="minorHAnsi"/>
                <w:sz w:val="20"/>
                <w:szCs w:val="20"/>
              </w:rPr>
            </w:pPr>
            <w:r w:rsidRPr="000B53A5">
              <w:rPr>
                <w:rFonts w:asciiTheme="minorHAnsi" w:hAnsiTheme="minorHAnsi" w:cstheme="minorHAnsi"/>
                <w:sz w:val="20"/>
                <w:szCs w:val="20"/>
              </w:rPr>
              <w:t>Température ambiante</w:t>
            </w:r>
          </w:p>
        </w:tc>
      </w:tr>
    </w:tbl>
    <w:p w14:paraId="10A54077" w14:textId="77777777" w:rsidR="000B53A5" w:rsidRDefault="000B53A5" w:rsidP="000B53A5">
      <w:pPr>
        <w:rPr>
          <w:rFonts w:asciiTheme="minorHAnsi" w:hAnsiTheme="minorHAnsi" w:cstheme="minorHAnsi"/>
          <w:sz w:val="20"/>
          <w:szCs w:val="20"/>
        </w:rPr>
      </w:pPr>
      <w:bookmarkStart w:id="41" w:name="_Toc201457708"/>
      <w:bookmarkStart w:id="42" w:name="_Toc336518989"/>
      <w:bookmarkStart w:id="43" w:name="_Toc83030390"/>
      <w:bookmarkStart w:id="44" w:name="_Toc139956472"/>
    </w:p>
    <w:p w14:paraId="2BA02269" w14:textId="77777777" w:rsidR="00F85D0F" w:rsidRDefault="00F85D0F">
      <w:r>
        <w:br w:type="page"/>
      </w:r>
    </w:p>
    <w:tbl>
      <w:tblPr>
        <w:tblW w:w="541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9"/>
        <w:gridCol w:w="3260"/>
        <w:gridCol w:w="1275"/>
        <w:gridCol w:w="994"/>
        <w:gridCol w:w="1312"/>
      </w:tblGrid>
      <w:tr w:rsidR="000B53A5" w:rsidRPr="000B53A5" w14:paraId="263A86FF" w14:textId="77777777" w:rsidTr="00252D5B">
        <w:trPr>
          <w:trHeight w:val="556"/>
        </w:trPr>
        <w:tc>
          <w:tcPr>
            <w:tcW w:w="1517" w:type="pct"/>
            <w:shd w:val="clear" w:color="auto" w:fill="E6E6E6"/>
            <w:vAlign w:val="center"/>
          </w:tcPr>
          <w:p w14:paraId="5063FB1D" w14:textId="4B5233F5" w:rsidR="000B53A5" w:rsidRPr="000B53A5" w:rsidRDefault="000B53A5" w:rsidP="000E6837">
            <w:pPr>
              <w:tabs>
                <w:tab w:val="left" w:pos="2552"/>
              </w:tabs>
              <w:jc w:val="center"/>
              <w:rPr>
                <w:rFonts w:asciiTheme="minorHAnsi" w:hAnsiTheme="minorHAnsi" w:cstheme="minorHAnsi"/>
                <w:b/>
                <w:sz w:val="20"/>
                <w:szCs w:val="20"/>
              </w:rPr>
            </w:pPr>
            <w:r w:rsidRPr="000B53A5">
              <w:rPr>
                <w:rFonts w:asciiTheme="minorHAnsi" w:hAnsiTheme="minorHAnsi" w:cstheme="minorHAnsi"/>
                <w:b/>
                <w:sz w:val="20"/>
                <w:szCs w:val="20"/>
              </w:rPr>
              <w:lastRenderedPageBreak/>
              <w:t>placebo</w:t>
            </w:r>
          </w:p>
        </w:tc>
        <w:tc>
          <w:tcPr>
            <w:tcW w:w="1660" w:type="pct"/>
            <w:shd w:val="clear" w:color="auto" w:fill="E6E6E6"/>
            <w:vAlign w:val="center"/>
          </w:tcPr>
          <w:p w14:paraId="26A56BB7" w14:textId="77777777" w:rsidR="000B53A5" w:rsidRPr="000B53A5" w:rsidRDefault="000B53A5" w:rsidP="000E6837">
            <w:pPr>
              <w:tabs>
                <w:tab w:val="left" w:pos="2552"/>
              </w:tabs>
              <w:jc w:val="center"/>
              <w:rPr>
                <w:rFonts w:asciiTheme="minorHAnsi" w:hAnsiTheme="minorHAnsi" w:cstheme="minorHAnsi"/>
                <w:b/>
                <w:sz w:val="20"/>
                <w:szCs w:val="20"/>
              </w:rPr>
            </w:pPr>
            <w:r w:rsidRPr="000B53A5">
              <w:rPr>
                <w:rFonts w:asciiTheme="minorHAnsi" w:hAnsiTheme="minorHAnsi" w:cstheme="minorHAnsi"/>
                <w:b/>
                <w:sz w:val="20"/>
                <w:szCs w:val="20"/>
              </w:rPr>
              <w:t>Quantité totale</w:t>
            </w:r>
          </w:p>
        </w:tc>
        <w:tc>
          <w:tcPr>
            <w:tcW w:w="649" w:type="pct"/>
            <w:shd w:val="clear" w:color="auto" w:fill="E6E6E6"/>
            <w:vAlign w:val="center"/>
          </w:tcPr>
          <w:p w14:paraId="33221FB3" w14:textId="77777777" w:rsidR="000B53A5" w:rsidRPr="000B53A5" w:rsidRDefault="000B53A5" w:rsidP="000E6837">
            <w:pPr>
              <w:tabs>
                <w:tab w:val="left" w:pos="2552"/>
              </w:tabs>
              <w:jc w:val="center"/>
              <w:rPr>
                <w:rFonts w:asciiTheme="minorHAnsi" w:hAnsiTheme="minorHAnsi" w:cstheme="minorHAnsi"/>
                <w:b/>
                <w:sz w:val="20"/>
                <w:szCs w:val="20"/>
              </w:rPr>
            </w:pPr>
            <w:r w:rsidRPr="000B53A5">
              <w:rPr>
                <w:rFonts w:asciiTheme="minorHAnsi" w:hAnsiTheme="minorHAnsi" w:cstheme="minorHAnsi"/>
                <w:b/>
                <w:sz w:val="20"/>
                <w:szCs w:val="20"/>
              </w:rPr>
              <w:t>Laboratoire</w:t>
            </w:r>
          </w:p>
        </w:tc>
        <w:tc>
          <w:tcPr>
            <w:tcW w:w="506" w:type="pct"/>
            <w:shd w:val="clear" w:color="auto" w:fill="E6E6E6"/>
            <w:vAlign w:val="center"/>
          </w:tcPr>
          <w:p w14:paraId="3F26F629" w14:textId="58E07BAF" w:rsidR="000B53A5" w:rsidRPr="000B53A5" w:rsidRDefault="000B53A5" w:rsidP="000E6837">
            <w:pPr>
              <w:tabs>
                <w:tab w:val="left" w:pos="2552"/>
              </w:tabs>
              <w:jc w:val="center"/>
              <w:rPr>
                <w:rFonts w:asciiTheme="minorHAnsi" w:hAnsiTheme="minorHAnsi" w:cstheme="minorHAnsi"/>
                <w:b/>
                <w:sz w:val="20"/>
                <w:szCs w:val="20"/>
              </w:rPr>
            </w:pPr>
            <w:r w:rsidRPr="000B53A5">
              <w:rPr>
                <w:rFonts w:asciiTheme="minorHAnsi" w:hAnsiTheme="minorHAnsi" w:cstheme="minorHAnsi"/>
                <w:b/>
                <w:sz w:val="20"/>
                <w:szCs w:val="20"/>
              </w:rPr>
              <w:t>Nombre de réception</w:t>
            </w:r>
            <w:r w:rsidR="000E6837">
              <w:rPr>
                <w:rFonts w:asciiTheme="minorHAnsi" w:hAnsiTheme="minorHAnsi" w:cstheme="minorHAnsi"/>
                <w:b/>
                <w:sz w:val="20"/>
                <w:szCs w:val="20"/>
              </w:rPr>
              <w:t>s</w:t>
            </w:r>
          </w:p>
        </w:tc>
        <w:tc>
          <w:tcPr>
            <w:tcW w:w="668" w:type="pct"/>
            <w:shd w:val="clear" w:color="auto" w:fill="E6E6E6"/>
            <w:vAlign w:val="center"/>
          </w:tcPr>
          <w:p w14:paraId="54BE5E75" w14:textId="77777777" w:rsidR="000B53A5" w:rsidRPr="000B53A5" w:rsidRDefault="000B53A5" w:rsidP="000E6837">
            <w:pPr>
              <w:tabs>
                <w:tab w:val="left" w:pos="2552"/>
              </w:tabs>
              <w:jc w:val="center"/>
              <w:rPr>
                <w:rFonts w:asciiTheme="minorHAnsi" w:hAnsiTheme="minorHAnsi" w:cstheme="minorHAnsi"/>
                <w:b/>
                <w:sz w:val="20"/>
                <w:szCs w:val="20"/>
              </w:rPr>
            </w:pPr>
            <w:r w:rsidRPr="000B53A5">
              <w:rPr>
                <w:rFonts w:asciiTheme="minorHAnsi" w:hAnsiTheme="minorHAnsi" w:cstheme="minorHAnsi"/>
                <w:b/>
                <w:sz w:val="20"/>
                <w:szCs w:val="20"/>
              </w:rPr>
              <w:t>Condition de stockage</w:t>
            </w:r>
          </w:p>
        </w:tc>
      </w:tr>
      <w:tr w:rsidR="006C7EFB" w:rsidRPr="000B53A5" w14:paraId="62B0BAA1" w14:textId="77777777" w:rsidTr="00252D5B">
        <w:trPr>
          <w:trHeight w:val="1799"/>
        </w:trPr>
        <w:tc>
          <w:tcPr>
            <w:tcW w:w="1517" w:type="pct"/>
            <w:vAlign w:val="center"/>
          </w:tcPr>
          <w:p w14:paraId="2E59ABF8" w14:textId="5E7142A5" w:rsidR="006C7EFB" w:rsidRPr="000B53A5" w:rsidRDefault="006C7EFB" w:rsidP="006C7EFB">
            <w:pPr>
              <w:tabs>
                <w:tab w:val="left" w:pos="2552"/>
              </w:tabs>
              <w:rPr>
                <w:rFonts w:asciiTheme="minorHAnsi" w:hAnsiTheme="minorHAnsi" w:cstheme="minorHAnsi"/>
                <w:sz w:val="20"/>
                <w:szCs w:val="20"/>
              </w:rPr>
            </w:pPr>
            <w:r w:rsidRPr="000B53A5">
              <w:rPr>
                <w:rFonts w:asciiTheme="minorHAnsi" w:hAnsiTheme="minorHAnsi" w:cstheme="minorHAnsi"/>
                <w:sz w:val="20"/>
                <w:szCs w:val="20"/>
              </w:rPr>
              <w:t xml:space="preserve">Nom : </w:t>
            </w:r>
            <w:r>
              <w:rPr>
                <w:rFonts w:asciiTheme="minorHAnsi" w:hAnsiTheme="minorHAnsi" w:cstheme="minorHAnsi"/>
                <w:sz w:val="20"/>
                <w:szCs w:val="20"/>
              </w:rPr>
              <w:t>saccharose</w:t>
            </w:r>
          </w:p>
          <w:p w14:paraId="2EA9CD5D" w14:textId="43527556" w:rsidR="00350EC7" w:rsidRPr="00350EC7" w:rsidRDefault="006C7EFB" w:rsidP="00350EC7">
            <w:pPr>
              <w:tabs>
                <w:tab w:val="left" w:pos="2552"/>
              </w:tabs>
              <w:rPr>
                <w:rFonts w:asciiTheme="minorHAnsi" w:hAnsiTheme="minorHAnsi" w:cstheme="minorHAnsi"/>
                <w:sz w:val="20"/>
                <w:szCs w:val="20"/>
              </w:rPr>
            </w:pPr>
            <w:r w:rsidRPr="000B53A5">
              <w:rPr>
                <w:rFonts w:asciiTheme="minorHAnsi" w:hAnsiTheme="minorHAnsi" w:cstheme="minorHAnsi"/>
                <w:sz w:val="20"/>
                <w:szCs w:val="20"/>
              </w:rPr>
              <w:t xml:space="preserve">Dosage : </w:t>
            </w:r>
            <w:r w:rsidR="00350EC7" w:rsidRPr="00C523A5">
              <w:rPr>
                <w:rFonts w:asciiTheme="minorHAnsi" w:hAnsiTheme="minorHAnsi" w:cstheme="minorHAnsi"/>
                <w:sz w:val="20"/>
                <w:szCs w:val="20"/>
              </w:rPr>
              <w:t>125 et 80 mg</w:t>
            </w:r>
          </w:p>
          <w:p w14:paraId="19CEFFE1" w14:textId="37E0DF46" w:rsidR="00252D5B" w:rsidRPr="000B53A5" w:rsidRDefault="00252D5B" w:rsidP="00252D5B">
            <w:pPr>
              <w:pStyle w:val="ammcorpstexte"/>
              <w:spacing w:after="0" w:afterAutospacing="0"/>
              <w:jc w:val="both"/>
              <w:rPr>
                <w:rFonts w:asciiTheme="minorHAnsi" w:hAnsiTheme="minorHAnsi" w:cstheme="minorHAnsi"/>
                <w:sz w:val="20"/>
                <w:szCs w:val="20"/>
              </w:rPr>
            </w:pPr>
            <w:r>
              <w:rPr>
                <w:rFonts w:asciiTheme="minorHAnsi" w:hAnsiTheme="minorHAnsi" w:cstheme="minorHAnsi"/>
                <w:iCs/>
                <w:sz w:val="20"/>
                <w:szCs w:val="20"/>
              </w:rPr>
              <w:t>A mettre sous gélule identique au produit à l’étude</w:t>
            </w:r>
          </w:p>
          <w:p w14:paraId="4494560F" w14:textId="19224BBB" w:rsidR="006C7EFB" w:rsidRPr="000B53A5" w:rsidRDefault="006C7EFB" w:rsidP="00252D5B">
            <w:pPr>
              <w:pStyle w:val="ammcorpstexte"/>
              <w:spacing w:before="0" w:beforeAutospacing="0"/>
              <w:jc w:val="both"/>
              <w:rPr>
                <w:rFonts w:asciiTheme="minorHAnsi" w:hAnsiTheme="minorHAnsi" w:cstheme="minorHAnsi"/>
                <w:sz w:val="20"/>
                <w:szCs w:val="20"/>
              </w:rPr>
            </w:pPr>
          </w:p>
        </w:tc>
        <w:tc>
          <w:tcPr>
            <w:tcW w:w="1660" w:type="pct"/>
            <w:vAlign w:val="center"/>
          </w:tcPr>
          <w:p w14:paraId="1259D3A9" w14:textId="5096452D" w:rsidR="00430E68" w:rsidRDefault="00430E68" w:rsidP="00430E68">
            <w:pPr>
              <w:tabs>
                <w:tab w:val="left" w:pos="2552"/>
              </w:tabs>
              <w:rPr>
                <w:rFonts w:asciiTheme="minorHAnsi" w:hAnsiTheme="minorHAnsi" w:cstheme="minorHAnsi"/>
                <w:sz w:val="20"/>
                <w:szCs w:val="20"/>
              </w:rPr>
            </w:pPr>
            <w:r w:rsidRPr="000B53A5">
              <w:rPr>
                <w:rFonts w:asciiTheme="minorHAnsi" w:hAnsiTheme="minorHAnsi" w:cstheme="minorHAnsi"/>
                <w:sz w:val="20"/>
                <w:szCs w:val="20"/>
              </w:rPr>
              <w:t xml:space="preserve">Nombre total maximum de </w:t>
            </w:r>
            <w:r w:rsidR="00252D5B">
              <w:rPr>
                <w:rFonts w:asciiTheme="minorHAnsi" w:hAnsiTheme="minorHAnsi" w:cstheme="minorHAnsi"/>
                <w:sz w:val="20"/>
                <w:szCs w:val="20"/>
              </w:rPr>
              <w:t xml:space="preserve">mise sous </w:t>
            </w:r>
            <w:r>
              <w:rPr>
                <w:rFonts w:asciiTheme="minorHAnsi" w:hAnsiTheme="minorHAnsi" w:cstheme="minorHAnsi"/>
                <w:sz w:val="20"/>
                <w:szCs w:val="20"/>
              </w:rPr>
              <w:t>gélules de 125</w:t>
            </w:r>
            <w:r w:rsidRPr="000B53A5">
              <w:rPr>
                <w:rFonts w:asciiTheme="minorHAnsi" w:hAnsiTheme="minorHAnsi" w:cstheme="minorHAnsi"/>
                <w:sz w:val="20"/>
                <w:szCs w:val="20"/>
              </w:rPr>
              <w:t xml:space="preserve"> mg </w:t>
            </w:r>
            <w:r w:rsidR="00252D5B">
              <w:rPr>
                <w:rFonts w:asciiTheme="minorHAnsi" w:hAnsiTheme="minorHAnsi" w:cstheme="minorHAnsi"/>
                <w:sz w:val="20"/>
                <w:szCs w:val="20"/>
              </w:rPr>
              <w:t xml:space="preserve">de saccharose </w:t>
            </w:r>
            <w:r w:rsidRPr="000B53A5">
              <w:rPr>
                <w:rFonts w:asciiTheme="minorHAnsi" w:hAnsiTheme="minorHAnsi" w:cstheme="minorHAnsi"/>
                <w:sz w:val="20"/>
                <w:szCs w:val="20"/>
              </w:rPr>
              <w:t xml:space="preserve">: </w:t>
            </w:r>
            <w:r>
              <w:rPr>
                <w:rFonts w:asciiTheme="minorHAnsi" w:hAnsiTheme="minorHAnsi" w:cstheme="minorHAnsi"/>
                <w:sz w:val="20"/>
                <w:szCs w:val="20"/>
              </w:rPr>
              <w:t>56 pour les 36 patients</w:t>
            </w:r>
            <w:r w:rsidRPr="000B53A5">
              <w:rPr>
                <w:rFonts w:asciiTheme="minorHAnsi" w:hAnsiTheme="minorHAnsi" w:cstheme="minorHAnsi"/>
                <w:sz w:val="20"/>
                <w:szCs w:val="20"/>
              </w:rPr>
              <w:t xml:space="preserve"> </w:t>
            </w:r>
          </w:p>
          <w:p w14:paraId="1B19B18B" w14:textId="77777777" w:rsidR="00430E68" w:rsidRDefault="00430E68" w:rsidP="00430E68">
            <w:pPr>
              <w:tabs>
                <w:tab w:val="left" w:pos="2552"/>
              </w:tabs>
              <w:rPr>
                <w:rFonts w:asciiTheme="minorHAnsi" w:hAnsiTheme="minorHAnsi" w:cstheme="minorHAnsi"/>
                <w:sz w:val="20"/>
                <w:szCs w:val="20"/>
              </w:rPr>
            </w:pPr>
          </w:p>
          <w:p w14:paraId="4236F89B" w14:textId="7A674E14" w:rsidR="00430E68" w:rsidRPr="000B53A5" w:rsidRDefault="00430E68" w:rsidP="00430E68">
            <w:pPr>
              <w:tabs>
                <w:tab w:val="left" w:pos="2552"/>
              </w:tabs>
              <w:rPr>
                <w:rFonts w:asciiTheme="minorHAnsi" w:hAnsiTheme="minorHAnsi" w:cstheme="minorHAnsi"/>
                <w:sz w:val="20"/>
                <w:szCs w:val="20"/>
              </w:rPr>
            </w:pPr>
            <w:r w:rsidRPr="000B53A5">
              <w:rPr>
                <w:rFonts w:asciiTheme="minorHAnsi" w:hAnsiTheme="minorHAnsi" w:cstheme="minorHAnsi"/>
                <w:sz w:val="20"/>
                <w:szCs w:val="20"/>
              </w:rPr>
              <w:t>Nombre total maximum de</w:t>
            </w:r>
            <w:r w:rsidR="00252D5B">
              <w:rPr>
                <w:rFonts w:asciiTheme="minorHAnsi" w:hAnsiTheme="minorHAnsi" w:cstheme="minorHAnsi"/>
                <w:sz w:val="20"/>
                <w:szCs w:val="20"/>
              </w:rPr>
              <w:t xml:space="preserve"> mise sous</w:t>
            </w:r>
            <w:r w:rsidRPr="000B53A5">
              <w:rPr>
                <w:rFonts w:asciiTheme="minorHAnsi" w:hAnsiTheme="minorHAnsi" w:cstheme="minorHAnsi"/>
                <w:sz w:val="20"/>
                <w:szCs w:val="20"/>
              </w:rPr>
              <w:t xml:space="preserve"> </w:t>
            </w:r>
            <w:r>
              <w:rPr>
                <w:rFonts w:asciiTheme="minorHAnsi" w:hAnsiTheme="minorHAnsi" w:cstheme="minorHAnsi"/>
                <w:sz w:val="20"/>
                <w:szCs w:val="20"/>
              </w:rPr>
              <w:t>gélules de 80</w:t>
            </w:r>
            <w:r w:rsidRPr="000B53A5">
              <w:rPr>
                <w:rFonts w:asciiTheme="minorHAnsi" w:hAnsiTheme="minorHAnsi" w:cstheme="minorHAnsi"/>
                <w:sz w:val="20"/>
                <w:szCs w:val="20"/>
              </w:rPr>
              <w:t xml:space="preserve"> mg </w:t>
            </w:r>
            <w:r w:rsidR="00252D5B">
              <w:rPr>
                <w:rFonts w:asciiTheme="minorHAnsi" w:hAnsiTheme="minorHAnsi" w:cstheme="minorHAnsi"/>
                <w:sz w:val="20"/>
                <w:szCs w:val="20"/>
              </w:rPr>
              <w:t xml:space="preserve">de saccharose </w:t>
            </w:r>
            <w:r w:rsidRPr="000B53A5">
              <w:rPr>
                <w:rFonts w:asciiTheme="minorHAnsi" w:hAnsiTheme="minorHAnsi" w:cstheme="minorHAnsi"/>
                <w:sz w:val="20"/>
                <w:szCs w:val="20"/>
              </w:rPr>
              <w:t>:</w:t>
            </w:r>
            <w:r w:rsidR="00252D5B">
              <w:rPr>
                <w:rFonts w:asciiTheme="minorHAnsi" w:hAnsiTheme="minorHAnsi" w:cstheme="minorHAnsi"/>
                <w:sz w:val="20"/>
                <w:szCs w:val="20"/>
              </w:rPr>
              <w:t xml:space="preserve"> </w:t>
            </w:r>
            <w:r>
              <w:rPr>
                <w:rFonts w:asciiTheme="minorHAnsi" w:hAnsiTheme="minorHAnsi" w:cstheme="minorHAnsi"/>
                <w:sz w:val="20"/>
                <w:szCs w:val="20"/>
              </w:rPr>
              <w:t>840 pour les 36 patients</w:t>
            </w:r>
            <w:r w:rsidRPr="000B53A5">
              <w:rPr>
                <w:rFonts w:asciiTheme="minorHAnsi" w:hAnsiTheme="minorHAnsi" w:cstheme="minorHAnsi"/>
                <w:sz w:val="20"/>
                <w:szCs w:val="20"/>
              </w:rPr>
              <w:t xml:space="preserve"> </w:t>
            </w:r>
          </w:p>
          <w:p w14:paraId="51EC32E4" w14:textId="77777777" w:rsidR="00430E68" w:rsidRPr="000B53A5" w:rsidRDefault="00430E68" w:rsidP="00430E68">
            <w:pPr>
              <w:tabs>
                <w:tab w:val="left" w:pos="2552"/>
              </w:tabs>
              <w:rPr>
                <w:rFonts w:asciiTheme="minorHAnsi" w:hAnsiTheme="minorHAnsi" w:cstheme="minorHAnsi"/>
                <w:sz w:val="20"/>
                <w:szCs w:val="20"/>
              </w:rPr>
            </w:pPr>
          </w:p>
          <w:p w14:paraId="41CFE53D" w14:textId="3E98AFE8" w:rsidR="006C7EFB" w:rsidRDefault="00430E68" w:rsidP="00430E68">
            <w:pPr>
              <w:tabs>
                <w:tab w:val="left" w:pos="2552"/>
              </w:tabs>
              <w:rPr>
                <w:rFonts w:asciiTheme="minorHAnsi" w:hAnsiTheme="minorHAnsi" w:cstheme="minorHAnsi"/>
                <w:sz w:val="20"/>
                <w:szCs w:val="20"/>
              </w:rPr>
            </w:pPr>
            <w:r w:rsidRPr="000B53A5">
              <w:rPr>
                <w:rFonts w:asciiTheme="minorHAnsi" w:hAnsiTheme="minorHAnsi" w:cstheme="minorHAnsi"/>
                <w:sz w:val="20"/>
                <w:szCs w:val="20"/>
              </w:rPr>
              <w:t xml:space="preserve">Conditionnement en </w:t>
            </w:r>
            <w:r>
              <w:rPr>
                <w:rFonts w:asciiTheme="minorHAnsi" w:hAnsiTheme="minorHAnsi" w:cstheme="minorHAnsi"/>
                <w:sz w:val="20"/>
                <w:szCs w:val="20"/>
              </w:rPr>
              <w:t>56</w:t>
            </w:r>
            <w:r w:rsidRPr="000B53A5">
              <w:rPr>
                <w:rFonts w:asciiTheme="minorHAnsi" w:hAnsiTheme="minorHAnsi" w:cstheme="minorHAnsi"/>
                <w:sz w:val="20"/>
                <w:szCs w:val="20"/>
              </w:rPr>
              <w:t xml:space="preserve"> blisters </w:t>
            </w:r>
            <w:r>
              <w:rPr>
                <w:rFonts w:asciiTheme="minorHAnsi" w:hAnsiTheme="minorHAnsi" w:cstheme="minorHAnsi"/>
                <w:sz w:val="20"/>
                <w:szCs w:val="20"/>
              </w:rPr>
              <w:t>étiquetés de 1 gélule de 125 mg et 56</w:t>
            </w:r>
            <w:r w:rsidRPr="000B53A5">
              <w:rPr>
                <w:rFonts w:asciiTheme="minorHAnsi" w:hAnsiTheme="minorHAnsi" w:cstheme="minorHAnsi"/>
                <w:sz w:val="20"/>
                <w:szCs w:val="20"/>
              </w:rPr>
              <w:t xml:space="preserve"> blisters </w:t>
            </w:r>
            <w:r>
              <w:rPr>
                <w:rFonts w:asciiTheme="minorHAnsi" w:hAnsiTheme="minorHAnsi" w:cstheme="minorHAnsi"/>
                <w:sz w:val="20"/>
                <w:szCs w:val="20"/>
              </w:rPr>
              <w:t>étiquetés de 15 gélules de 80 mg</w:t>
            </w:r>
          </w:p>
          <w:p w14:paraId="30E93996" w14:textId="77777777" w:rsidR="00F85D0F" w:rsidRDefault="00F85D0F" w:rsidP="00430E68">
            <w:pPr>
              <w:tabs>
                <w:tab w:val="left" w:pos="2552"/>
              </w:tabs>
              <w:rPr>
                <w:rFonts w:asciiTheme="minorHAnsi" w:hAnsiTheme="minorHAnsi" w:cstheme="minorHAnsi"/>
                <w:sz w:val="20"/>
                <w:szCs w:val="20"/>
              </w:rPr>
            </w:pPr>
          </w:p>
          <w:p w14:paraId="34B47CD2" w14:textId="100712B7" w:rsidR="00F85D0F" w:rsidRPr="000B53A5" w:rsidRDefault="00F85D0F" w:rsidP="00430E68">
            <w:pPr>
              <w:tabs>
                <w:tab w:val="left" w:pos="2552"/>
              </w:tabs>
              <w:rPr>
                <w:rFonts w:asciiTheme="minorHAnsi" w:hAnsiTheme="minorHAnsi" w:cstheme="minorHAnsi"/>
                <w:sz w:val="20"/>
                <w:szCs w:val="20"/>
              </w:rPr>
            </w:pPr>
            <w:r>
              <w:rPr>
                <w:rFonts w:asciiTheme="minorHAnsi" w:hAnsiTheme="minorHAnsi" w:cstheme="minorHAnsi"/>
                <w:sz w:val="20"/>
                <w:szCs w:val="20"/>
              </w:rPr>
              <w:t>Incluant l’étude de stabilité</w:t>
            </w:r>
          </w:p>
        </w:tc>
        <w:tc>
          <w:tcPr>
            <w:tcW w:w="649" w:type="pct"/>
            <w:vAlign w:val="center"/>
          </w:tcPr>
          <w:p w14:paraId="0B25585D" w14:textId="225C7399" w:rsidR="006C7EFB" w:rsidRPr="00252D5B" w:rsidRDefault="00252D5B" w:rsidP="002F4EC5">
            <w:pPr>
              <w:tabs>
                <w:tab w:val="left" w:pos="419"/>
              </w:tabs>
              <w:rPr>
                <w:sz w:val="20"/>
                <w:szCs w:val="20"/>
              </w:rPr>
            </w:pPr>
            <w:r w:rsidRPr="00252D5B">
              <w:rPr>
                <w:rFonts w:asciiTheme="minorHAnsi" w:hAnsiTheme="minorHAnsi" w:cstheme="minorHAnsi"/>
                <w:sz w:val="20"/>
                <w:szCs w:val="20"/>
              </w:rPr>
              <w:t>Proposition du prestataire</w:t>
            </w:r>
          </w:p>
        </w:tc>
        <w:tc>
          <w:tcPr>
            <w:tcW w:w="506" w:type="pct"/>
            <w:vAlign w:val="center"/>
          </w:tcPr>
          <w:p w14:paraId="53C0AC80" w14:textId="6ABA54B2" w:rsidR="006C7EFB" w:rsidRPr="00252D5B" w:rsidRDefault="006C7EFB" w:rsidP="006C7EFB">
            <w:pPr>
              <w:tabs>
                <w:tab w:val="left" w:pos="419"/>
              </w:tabs>
              <w:rPr>
                <w:rFonts w:asciiTheme="minorHAnsi" w:hAnsiTheme="minorHAnsi" w:cstheme="minorHAnsi"/>
                <w:sz w:val="20"/>
                <w:szCs w:val="20"/>
              </w:rPr>
            </w:pPr>
            <w:r w:rsidRPr="00252D5B">
              <w:rPr>
                <w:rFonts w:asciiTheme="minorHAnsi" w:hAnsiTheme="minorHAnsi" w:cstheme="minorHAnsi"/>
                <w:sz w:val="20"/>
                <w:szCs w:val="20"/>
              </w:rPr>
              <w:t xml:space="preserve"> </w:t>
            </w:r>
            <w:r w:rsidR="00430E68" w:rsidRPr="00252D5B">
              <w:rPr>
                <w:rFonts w:asciiTheme="minorHAnsi" w:hAnsiTheme="minorHAnsi" w:cstheme="minorHAnsi"/>
                <w:sz w:val="20"/>
                <w:szCs w:val="20"/>
              </w:rPr>
              <w:t>4</w:t>
            </w:r>
          </w:p>
          <w:p w14:paraId="32BB939F" w14:textId="4743EA23" w:rsidR="006C7EFB" w:rsidRPr="00252D5B" w:rsidRDefault="006C7EFB" w:rsidP="006C7EFB">
            <w:pPr>
              <w:tabs>
                <w:tab w:val="left" w:pos="419"/>
              </w:tabs>
              <w:rPr>
                <w:rFonts w:asciiTheme="minorHAnsi" w:hAnsiTheme="minorHAnsi" w:cstheme="minorHAnsi"/>
                <w:sz w:val="20"/>
                <w:szCs w:val="20"/>
              </w:rPr>
            </w:pPr>
          </w:p>
        </w:tc>
        <w:tc>
          <w:tcPr>
            <w:tcW w:w="668" w:type="pct"/>
            <w:vAlign w:val="center"/>
          </w:tcPr>
          <w:p w14:paraId="611AF834" w14:textId="2579EEA6" w:rsidR="006C7EFB" w:rsidRPr="00252D5B" w:rsidRDefault="006C7EFB" w:rsidP="006C7EFB">
            <w:pPr>
              <w:tabs>
                <w:tab w:val="left" w:pos="2552"/>
              </w:tabs>
              <w:rPr>
                <w:rFonts w:asciiTheme="minorHAnsi" w:hAnsiTheme="minorHAnsi" w:cstheme="minorHAnsi"/>
                <w:sz w:val="20"/>
                <w:szCs w:val="20"/>
              </w:rPr>
            </w:pPr>
            <w:r w:rsidRPr="00252D5B">
              <w:rPr>
                <w:rFonts w:asciiTheme="minorHAnsi" w:hAnsiTheme="minorHAnsi" w:cstheme="minorHAnsi"/>
                <w:sz w:val="20"/>
                <w:szCs w:val="20"/>
              </w:rPr>
              <w:t>Température ambiante</w:t>
            </w:r>
          </w:p>
        </w:tc>
      </w:tr>
      <w:bookmarkEnd w:id="41"/>
      <w:bookmarkEnd w:id="42"/>
    </w:tbl>
    <w:p w14:paraId="33C30C88" w14:textId="685CAB3B" w:rsidR="007421C7" w:rsidRPr="00D96A8F" w:rsidRDefault="007421C7" w:rsidP="00430E68">
      <w:pPr>
        <w:rPr>
          <w:rFonts w:asciiTheme="minorHAnsi" w:hAnsiTheme="minorHAnsi" w:cstheme="minorHAnsi"/>
          <w:sz w:val="22"/>
          <w:szCs w:val="22"/>
        </w:rPr>
      </w:pPr>
    </w:p>
    <w:p w14:paraId="0FFB2AA2" w14:textId="44380503" w:rsidR="005A664E" w:rsidRPr="00252D5B" w:rsidRDefault="000E6837" w:rsidP="00252D5B">
      <w:pPr>
        <w:pStyle w:val="Titre3"/>
        <w:rPr>
          <w:rFonts w:ascii="Calibri" w:hAnsi="Calibri" w:cs="Times New Roman"/>
        </w:rPr>
      </w:pPr>
      <w:bookmarkStart w:id="45" w:name="_Toc217636185"/>
      <w:bookmarkEnd w:id="43"/>
      <w:bookmarkEnd w:id="44"/>
      <w:r w:rsidRPr="00252D5B">
        <w:t>Production</w:t>
      </w:r>
      <w:bookmarkStart w:id="46" w:name="_Toc201457709"/>
      <w:bookmarkEnd w:id="45"/>
    </w:p>
    <w:p w14:paraId="04A8B4EC" w14:textId="7644F033" w:rsidR="005A664E" w:rsidRPr="001D40C7" w:rsidRDefault="005A664E" w:rsidP="00252D5B">
      <w:pPr>
        <w:pStyle w:val="Titre3"/>
      </w:pPr>
      <w:bookmarkStart w:id="47" w:name="_Toc217636186"/>
      <w:r w:rsidRPr="001D40C7">
        <w:t>Description des unités</w:t>
      </w:r>
      <w:bookmarkEnd w:id="46"/>
      <w:r w:rsidRPr="001D40C7">
        <w:t xml:space="preserve"> par patient</w:t>
      </w:r>
      <w:bookmarkEnd w:id="47"/>
      <w:r w:rsidRPr="001D40C7">
        <w:rPr>
          <w:sz w:val="20"/>
          <w:szCs w:val="20"/>
        </w:rPr>
        <w:t xml:space="preserve"> </w:t>
      </w:r>
    </w:p>
    <w:p w14:paraId="213F66F6" w14:textId="102D938B" w:rsidR="005A664E" w:rsidRDefault="005A664E" w:rsidP="005A664E">
      <w:pPr>
        <w:pStyle w:val="Paragraphedeliste"/>
        <w:numPr>
          <w:ilvl w:val="0"/>
          <w:numId w:val="27"/>
        </w:numPr>
        <w:jc w:val="both"/>
        <w:rPr>
          <w:rFonts w:asciiTheme="minorHAnsi" w:hAnsiTheme="minorHAnsi" w:cstheme="minorHAnsi"/>
          <w:sz w:val="22"/>
          <w:szCs w:val="22"/>
        </w:rPr>
      </w:pPr>
      <w:r w:rsidRPr="005A664E">
        <w:rPr>
          <w:rFonts w:asciiTheme="minorHAnsi" w:hAnsiTheme="minorHAnsi" w:cstheme="minorHAnsi"/>
          <w:sz w:val="22"/>
          <w:szCs w:val="22"/>
        </w:rPr>
        <w:t>Blister étiqueté, comportant 1 gélule d’</w:t>
      </w:r>
      <w:proofErr w:type="spellStart"/>
      <w:r w:rsidRPr="005A664E">
        <w:rPr>
          <w:rFonts w:asciiTheme="minorHAnsi" w:hAnsiTheme="minorHAnsi" w:cstheme="minorHAnsi"/>
          <w:sz w:val="22"/>
          <w:szCs w:val="22"/>
        </w:rPr>
        <w:t>Aprépitant</w:t>
      </w:r>
      <w:proofErr w:type="spellEnd"/>
      <w:r w:rsidRPr="005A664E">
        <w:rPr>
          <w:rFonts w:asciiTheme="minorHAnsi" w:hAnsiTheme="minorHAnsi" w:cstheme="minorHAnsi"/>
          <w:sz w:val="22"/>
          <w:szCs w:val="22"/>
        </w:rPr>
        <w:t xml:space="preserve"> 125 mg </w:t>
      </w:r>
      <w:r w:rsidR="008954C1">
        <w:rPr>
          <w:rFonts w:asciiTheme="minorHAnsi" w:hAnsiTheme="minorHAnsi" w:cstheme="minorHAnsi"/>
          <w:sz w:val="22"/>
          <w:szCs w:val="22"/>
        </w:rPr>
        <w:t xml:space="preserve">mis sous gélule pour la mise en aveugle </w:t>
      </w:r>
      <w:r w:rsidRPr="005A664E">
        <w:rPr>
          <w:rFonts w:asciiTheme="minorHAnsi" w:hAnsiTheme="minorHAnsi" w:cstheme="minorHAnsi"/>
          <w:sz w:val="22"/>
          <w:szCs w:val="22"/>
        </w:rPr>
        <w:t>et 1 blister étiqueté, comportant 15 gélules d’</w:t>
      </w:r>
      <w:proofErr w:type="spellStart"/>
      <w:r w:rsidRPr="005A664E">
        <w:rPr>
          <w:rFonts w:asciiTheme="minorHAnsi" w:hAnsiTheme="minorHAnsi" w:cstheme="minorHAnsi"/>
          <w:sz w:val="22"/>
          <w:szCs w:val="22"/>
        </w:rPr>
        <w:t>Aprépitant</w:t>
      </w:r>
      <w:proofErr w:type="spellEnd"/>
      <w:r w:rsidRPr="005A664E">
        <w:rPr>
          <w:rFonts w:asciiTheme="minorHAnsi" w:hAnsiTheme="minorHAnsi" w:cstheme="minorHAnsi"/>
          <w:sz w:val="22"/>
          <w:szCs w:val="22"/>
        </w:rPr>
        <w:t xml:space="preserve"> 80 mg</w:t>
      </w:r>
      <w:r w:rsidR="008954C1" w:rsidRPr="005A664E">
        <w:rPr>
          <w:rFonts w:asciiTheme="minorHAnsi" w:hAnsiTheme="minorHAnsi" w:cstheme="minorHAnsi"/>
          <w:sz w:val="22"/>
          <w:szCs w:val="22"/>
        </w:rPr>
        <w:t xml:space="preserve"> </w:t>
      </w:r>
      <w:r w:rsidR="008954C1">
        <w:rPr>
          <w:rFonts w:asciiTheme="minorHAnsi" w:hAnsiTheme="minorHAnsi" w:cstheme="minorHAnsi"/>
          <w:sz w:val="22"/>
          <w:szCs w:val="22"/>
        </w:rPr>
        <w:t>mises sous gélule pour la mise en aveugle</w:t>
      </w:r>
    </w:p>
    <w:p w14:paraId="20C35AC6" w14:textId="5FAAA307" w:rsidR="005A664E" w:rsidRPr="005A664E" w:rsidRDefault="005A664E" w:rsidP="005A664E">
      <w:pPr>
        <w:pStyle w:val="Paragraphedeliste"/>
        <w:numPr>
          <w:ilvl w:val="0"/>
          <w:numId w:val="27"/>
        </w:numPr>
        <w:jc w:val="both"/>
        <w:rPr>
          <w:rFonts w:asciiTheme="minorHAnsi" w:hAnsiTheme="minorHAnsi" w:cstheme="minorHAnsi"/>
          <w:sz w:val="22"/>
          <w:szCs w:val="22"/>
        </w:rPr>
      </w:pPr>
      <w:r w:rsidRPr="005A664E">
        <w:rPr>
          <w:rFonts w:asciiTheme="minorHAnsi" w:hAnsiTheme="minorHAnsi" w:cstheme="minorHAnsi"/>
          <w:sz w:val="22"/>
          <w:szCs w:val="22"/>
        </w:rPr>
        <w:t>Blisters étiquetés comportant 1 gélule de placebo saccharose 125 mg et 1 blister étiqueté, comportant 1</w:t>
      </w:r>
      <w:r>
        <w:rPr>
          <w:rFonts w:asciiTheme="minorHAnsi" w:hAnsiTheme="minorHAnsi" w:cstheme="minorHAnsi"/>
          <w:sz w:val="22"/>
          <w:szCs w:val="22"/>
        </w:rPr>
        <w:t>5</w:t>
      </w:r>
      <w:r w:rsidRPr="005A664E">
        <w:rPr>
          <w:rFonts w:asciiTheme="minorHAnsi" w:hAnsiTheme="minorHAnsi" w:cstheme="minorHAnsi"/>
          <w:sz w:val="22"/>
          <w:szCs w:val="22"/>
        </w:rPr>
        <w:t xml:space="preserve"> gélules de placebo saccharose 80 mg</w:t>
      </w:r>
    </w:p>
    <w:p w14:paraId="34F9FDEA" w14:textId="77777777" w:rsidR="005A664E" w:rsidRPr="005A664E" w:rsidRDefault="005A664E" w:rsidP="005A664E">
      <w:pPr>
        <w:pStyle w:val="Paragraphedeliste"/>
        <w:ind w:left="720"/>
        <w:contextualSpacing/>
        <w:jc w:val="both"/>
        <w:rPr>
          <w:rFonts w:ascii="Arial" w:hAnsi="Arial" w:cs="Arial"/>
          <w:sz w:val="20"/>
          <w:szCs w:val="20"/>
        </w:rPr>
      </w:pPr>
    </w:p>
    <w:p w14:paraId="5CFE4DFC" w14:textId="325FB7BD" w:rsidR="005A664E" w:rsidRPr="001D40C7" w:rsidRDefault="005A664E" w:rsidP="00252D5B">
      <w:pPr>
        <w:pStyle w:val="Titre3"/>
      </w:pPr>
      <w:bookmarkStart w:id="48" w:name="_Toc83030391"/>
      <w:bookmarkStart w:id="49" w:name="_Toc139956473"/>
      <w:bookmarkStart w:id="50" w:name="_Toc201457711"/>
      <w:bookmarkStart w:id="51" w:name="_Toc217636187"/>
      <w:r w:rsidRPr="001D40C7">
        <w:t xml:space="preserve">Quantités d’unités à </w:t>
      </w:r>
      <w:bookmarkEnd w:id="48"/>
      <w:bookmarkEnd w:id="49"/>
      <w:r w:rsidRPr="001D40C7">
        <w:t>réaliser</w:t>
      </w:r>
      <w:bookmarkEnd w:id="50"/>
      <w:bookmarkEnd w:id="51"/>
      <w:r w:rsidRPr="001D40C7">
        <w:t xml:space="preserve"> </w:t>
      </w:r>
    </w:p>
    <w:p w14:paraId="2302AE11" w14:textId="286696B4" w:rsidR="005A664E" w:rsidRPr="005A664E" w:rsidRDefault="005A664E" w:rsidP="005A664E">
      <w:pPr>
        <w:pStyle w:val="Paragraphedeliste"/>
        <w:numPr>
          <w:ilvl w:val="0"/>
          <w:numId w:val="27"/>
        </w:numPr>
        <w:tabs>
          <w:tab w:val="left" w:pos="2977"/>
        </w:tabs>
        <w:spacing w:before="40" w:after="40"/>
        <w:jc w:val="both"/>
        <w:rPr>
          <w:rFonts w:asciiTheme="minorHAnsi" w:hAnsiTheme="minorHAnsi" w:cstheme="minorHAnsi"/>
          <w:sz w:val="22"/>
          <w:szCs w:val="22"/>
        </w:rPr>
      </w:pPr>
      <w:r w:rsidRPr="005A664E">
        <w:rPr>
          <w:rFonts w:asciiTheme="minorHAnsi" w:hAnsiTheme="minorHAnsi" w:cstheme="minorHAnsi"/>
          <w:sz w:val="22"/>
          <w:szCs w:val="22"/>
        </w:rPr>
        <w:t>Nombre de campagnes :</w:t>
      </w:r>
      <w:r w:rsidRPr="005A664E">
        <w:rPr>
          <w:rFonts w:asciiTheme="minorHAnsi" w:hAnsiTheme="minorHAnsi" w:cstheme="minorHAnsi"/>
          <w:sz w:val="22"/>
          <w:szCs w:val="22"/>
        </w:rPr>
        <w:tab/>
        <w:t>4</w:t>
      </w:r>
    </w:p>
    <w:p w14:paraId="38DC883C" w14:textId="6EACEE60" w:rsidR="005A664E" w:rsidRPr="005A664E" w:rsidRDefault="005A664E" w:rsidP="005A664E">
      <w:pPr>
        <w:pStyle w:val="Paragraphedeliste"/>
        <w:numPr>
          <w:ilvl w:val="0"/>
          <w:numId w:val="27"/>
        </w:numPr>
        <w:jc w:val="both"/>
        <w:rPr>
          <w:rFonts w:asciiTheme="minorHAnsi" w:hAnsiTheme="minorHAnsi" w:cstheme="minorHAnsi"/>
          <w:sz w:val="22"/>
          <w:szCs w:val="22"/>
        </w:rPr>
      </w:pPr>
      <w:r w:rsidRPr="005A664E">
        <w:rPr>
          <w:rFonts w:asciiTheme="minorHAnsi" w:hAnsiTheme="minorHAnsi" w:cstheme="minorHAnsi"/>
          <w:sz w:val="22"/>
          <w:szCs w:val="22"/>
        </w:rPr>
        <w:t>Unités pour distribution :</w:t>
      </w:r>
      <w:r w:rsidRPr="005A664E">
        <w:rPr>
          <w:rFonts w:asciiTheme="minorHAnsi" w:hAnsiTheme="minorHAnsi" w:cstheme="minorHAnsi"/>
          <w:sz w:val="22"/>
          <w:szCs w:val="22"/>
        </w:rPr>
        <w:tab/>
        <w:t>Blister contenant 1 gélule d’</w:t>
      </w:r>
      <w:proofErr w:type="spellStart"/>
      <w:r w:rsidRPr="005A664E">
        <w:rPr>
          <w:rFonts w:asciiTheme="minorHAnsi" w:hAnsiTheme="minorHAnsi" w:cstheme="minorHAnsi"/>
          <w:sz w:val="22"/>
          <w:szCs w:val="22"/>
        </w:rPr>
        <w:t>Aprépitant</w:t>
      </w:r>
      <w:proofErr w:type="spellEnd"/>
      <w:r w:rsidRPr="005A664E">
        <w:rPr>
          <w:rFonts w:asciiTheme="minorHAnsi" w:hAnsiTheme="minorHAnsi" w:cstheme="minorHAnsi"/>
          <w:sz w:val="22"/>
          <w:szCs w:val="22"/>
        </w:rPr>
        <w:t xml:space="preserve"> 125 mg</w:t>
      </w:r>
    </w:p>
    <w:p w14:paraId="7F633943" w14:textId="785909D8" w:rsidR="005A664E" w:rsidRPr="005A664E" w:rsidRDefault="005A664E" w:rsidP="005A664E">
      <w:pPr>
        <w:jc w:val="both"/>
        <w:rPr>
          <w:rFonts w:asciiTheme="minorHAnsi" w:hAnsiTheme="minorHAnsi" w:cstheme="minorHAnsi"/>
          <w:sz w:val="22"/>
          <w:szCs w:val="22"/>
        </w:rPr>
      </w:pPr>
      <w:r w:rsidRPr="005A664E">
        <w:rPr>
          <w:rFonts w:asciiTheme="minorHAnsi" w:hAnsiTheme="minorHAnsi" w:cstheme="minorHAnsi"/>
          <w:sz w:val="22"/>
          <w:szCs w:val="22"/>
        </w:rPr>
        <w:tab/>
      </w:r>
      <w:r w:rsidRPr="005A664E">
        <w:rPr>
          <w:rFonts w:asciiTheme="minorHAnsi" w:hAnsiTheme="minorHAnsi" w:cstheme="minorHAnsi"/>
          <w:sz w:val="22"/>
          <w:szCs w:val="22"/>
        </w:rPr>
        <w:tab/>
      </w:r>
      <w:r w:rsidRPr="005A664E">
        <w:rPr>
          <w:rFonts w:asciiTheme="minorHAnsi" w:hAnsiTheme="minorHAnsi" w:cstheme="minorHAnsi"/>
          <w:sz w:val="22"/>
          <w:szCs w:val="22"/>
        </w:rPr>
        <w:tab/>
      </w:r>
      <w:r w:rsidRPr="005A664E">
        <w:rPr>
          <w:rFonts w:asciiTheme="minorHAnsi" w:hAnsiTheme="minorHAnsi" w:cstheme="minorHAnsi"/>
          <w:sz w:val="22"/>
          <w:szCs w:val="22"/>
        </w:rPr>
        <w:tab/>
      </w:r>
      <w:r>
        <w:rPr>
          <w:rFonts w:asciiTheme="minorHAnsi" w:hAnsiTheme="minorHAnsi" w:cstheme="minorHAnsi"/>
          <w:sz w:val="22"/>
          <w:szCs w:val="22"/>
        </w:rPr>
        <w:tab/>
      </w:r>
      <w:r w:rsidRPr="005A664E">
        <w:rPr>
          <w:rFonts w:asciiTheme="minorHAnsi" w:hAnsiTheme="minorHAnsi" w:cstheme="minorHAnsi"/>
          <w:sz w:val="22"/>
          <w:szCs w:val="22"/>
        </w:rPr>
        <w:t>Blister</w:t>
      </w:r>
      <w:r>
        <w:rPr>
          <w:rFonts w:asciiTheme="minorHAnsi" w:hAnsiTheme="minorHAnsi" w:cstheme="minorHAnsi"/>
          <w:sz w:val="22"/>
          <w:szCs w:val="22"/>
        </w:rPr>
        <w:t xml:space="preserve"> contenant 15</w:t>
      </w:r>
      <w:r w:rsidRPr="005A664E">
        <w:rPr>
          <w:rFonts w:asciiTheme="minorHAnsi" w:hAnsiTheme="minorHAnsi" w:cstheme="minorHAnsi"/>
          <w:sz w:val="22"/>
          <w:szCs w:val="22"/>
        </w:rPr>
        <w:t xml:space="preserve"> gélules d’</w:t>
      </w:r>
      <w:proofErr w:type="spellStart"/>
      <w:r w:rsidRPr="005A664E">
        <w:rPr>
          <w:rFonts w:asciiTheme="minorHAnsi" w:hAnsiTheme="minorHAnsi" w:cstheme="minorHAnsi"/>
          <w:sz w:val="22"/>
          <w:szCs w:val="22"/>
        </w:rPr>
        <w:t>Aprépitant</w:t>
      </w:r>
      <w:proofErr w:type="spellEnd"/>
      <w:r w:rsidRPr="005A664E">
        <w:rPr>
          <w:rFonts w:asciiTheme="minorHAnsi" w:hAnsiTheme="minorHAnsi" w:cstheme="minorHAnsi"/>
          <w:sz w:val="22"/>
          <w:szCs w:val="22"/>
        </w:rPr>
        <w:t xml:space="preserve"> 80 mg</w:t>
      </w:r>
    </w:p>
    <w:p w14:paraId="1C98CCE2" w14:textId="77777777" w:rsidR="005A664E" w:rsidRPr="005A664E" w:rsidRDefault="005A664E" w:rsidP="005A664E">
      <w:pPr>
        <w:ind w:left="2832" w:firstLine="708"/>
        <w:jc w:val="both"/>
        <w:rPr>
          <w:rFonts w:asciiTheme="minorHAnsi" w:hAnsiTheme="minorHAnsi" w:cstheme="minorHAnsi"/>
          <w:sz w:val="22"/>
          <w:szCs w:val="22"/>
        </w:rPr>
      </w:pPr>
      <w:r w:rsidRPr="005A664E">
        <w:rPr>
          <w:rFonts w:asciiTheme="minorHAnsi" w:hAnsiTheme="minorHAnsi" w:cstheme="minorHAnsi"/>
          <w:sz w:val="22"/>
          <w:szCs w:val="22"/>
        </w:rPr>
        <w:t>Blister contenant 1 gélule de placebo saccharose 125 mg</w:t>
      </w:r>
    </w:p>
    <w:p w14:paraId="5BDA106B" w14:textId="56237F93" w:rsidR="005A664E" w:rsidRDefault="005A664E" w:rsidP="00F85D0F">
      <w:pPr>
        <w:spacing w:after="120"/>
        <w:ind w:left="2829" w:firstLine="709"/>
        <w:jc w:val="both"/>
        <w:rPr>
          <w:rFonts w:asciiTheme="minorHAnsi" w:hAnsiTheme="minorHAnsi" w:cstheme="minorHAnsi"/>
          <w:sz w:val="22"/>
          <w:szCs w:val="22"/>
        </w:rPr>
      </w:pPr>
      <w:r>
        <w:rPr>
          <w:rFonts w:asciiTheme="minorHAnsi" w:hAnsiTheme="minorHAnsi" w:cstheme="minorHAnsi"/>
          <w:sz w:val="22"/>
          <w:szCs w:val="22"/>
        </w:rPr>
        <w:t>Blister contenant 15</w:t>
      </w:r>
      <w:r w:rsidRPr="005A664E">
        <w:rPr>
          <w:rFonts w:asciiTheme="minorHAnsi" w:hAnsiTheme="minorHAnsi" w:cstheme="minorHAnsi"/>
          <w:sz w:val="22"/>
          <w:szCs w:val="22"/>
        </w:rPr>
        <w:t xml:space="preserve"> gélules de placebo saccharose 80 mg.</w:t>
      </w:r>
    </w:p>
    <w:p w14:paraId="2AE2134E" w14:textId="69567A37" w:rsidR="001D40C7" w:rsidRPr="0025138A" w:rsidRDefault="001D40C7" w:rsidP="001D40C7">
      <w:pPr>
        <w:ind w:left="2832" w:firstLine="708"/>
        <w:jc w:val="both"/>
        <w:rPr>
          <w:rFonts w:asciiTheme="minorHAnsi" w:hAnsiTheme="minorHAnsi" w:cstheme="minorHAnsi"/>
          <w:sz w:val="4"/>
          <w:szCs w:val="4"/>
        </w:rPr>
      </w:pPr>
    </w:p>
    <w:tbl>
      <w:tblPr>
        <w:tblW w:w="8363" w:type="dxa"/>
        <w:tblInd w:w="704" w:type="dxa"/>
        <w:tblCellMar>
          <w:left w:w="70" w:type="dxa"/>
          <w:right w:w="70" w:type="dxa"/>
        </w:tblCellMar>
        <w:tblLook w:val="04A0" w:firstRow="1" w:lastRow="0" w:firstColumn="1" w:lastColumn="0" w:noHBand="0" w:noVBand="1"/>
      </w:tblPr>
      <w:tblGrid>
        <w:gridCol w:w="8363"/>
      </w:tblGrid>
      <w:tr w:rsidR="001D40C7" w:rsidRPr="009E7A4C" w14:paraId="025688D7" w14:textId="77777777" w:rsidTr="00430E68">
        <w:trPr>
          <w:trHeight w:val="300"/>
        </w:trPr>
        <w:tc>
          <w:tcPr>
            <w:tcW w:w="83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6B26F4" w14:textId="77777777" w:rsidR="001D40C7" w:rsidRPr="001D40C7" w:rsidRDefault="001D40C7" w:rsidP="00A002E8">
            <w:pPr>
              <w:jc w:val="both"/>
              <w:rPr>
                <w:rFonts w:asciiTheme="minorHAnsi" w:hAnsiTheme="minorHAnsi" w:cstheme="minorHAnsi"/>
                <w:b/>
                <w:sz w:val="22"/>
                <w:szCs w:val="22"/>
              </w:rPr>
            </w:pPr>
            <w:r w:rsidRPr="001D40C7">
              <w:rPr>
                <w:rFonts w:asciiTheme="minorHAnsi" w:hAnsiTheme="minorHAnsi" w:cstheme="minorHAnsi"/>
                <w:b/>
                <w:sz w:val="22"/>
                <w:szCs w:val="22"/>
              </w:rPr>
              <w:t xml:space="preserve">Etude de stabilité : </w:t>
            </w:r>
          </w:p>
          <w:p w14:paraId="0500AD1D" w14:textId="75D8FF55" w:rsidR="001D40C7" w:rsidRDefault="008954C1" w:rsidP="001D40C7">
            <w:pPr>
              <w:jc w:val="both"/>
              <w:rPr>
                <w:rFonts w:asciiTheme="minorHAnsi" w:hAnsiTheme="minorHAnsi" w:cstheme="minorHAnsi"/>
                <w:sz w:val="22"/>
                <w:szCs w:val="22"/>
              </w:rPr>
            </w:pPr>
            <w:r>
              <w:rPr>
                <w:rFonts w:asciiTheme="minorHAnsi" w:hAnsiTheme="minorHAnsi" w:cstheme="minorHAnsi"/>
                <w:sz w:val="22"/>
                <w:szCs w:val="22"/>
              </w:rPr>
              <w:t>X</w:t>
            </w:r>
            <w:r w:rsidR="001D40C7" w:rsidRPr="005A664E">
              <w:rPr>
                <w:rFonts w:asciiTheme="minorHAnsi" w:hAnsiTheme="minorHAnsi" w:cstheme="minorHAnsi"/>
                <w:sz w:val="22"/>
                <w:szCs w:val="22"/>
              </w:rPr>
              <w:t xml:space="preserve"> Blisters contenant 1</w:t>
            </w:r>
            <w:r w:rsidR="001D40C7">
              <w:rPr>
                <w:rFonts w:asciiTheme="minorHAnsi" w:hAnsiTheme="minorHAnsi" w:cstheme="minorHAnsi"/>
                <w:sz w:val="22"/>
                <w:szCs w:val="22"/>
              </w:rPr>
              <w:t xml:space="preserve"> gélule d’</w:t>
            </w:r>
            <w:proofErr w:type="spellStart"/>
            <w:r w:rsidR="001D40C7">
              <w:rPr>
                <w:rFonts w:asciiTheme="minorHAnsi" w:hAnsiTheme="minorHAnsi" w:cstheme="minorHAnsi"/>
                <w:sz w:val="22"/>
                <w:szCs w:val="22"/>
              </w:rPr>
              <w:t>Aprépitant</w:t>
            </w:r>
            <w:proofErr w:type="spellEnd"/>
            <w:r w:rsidR="001D40C7">
              <w:rPr>
                <w:rFonts w:asciiTheme="minorHAnsi" w:hAnsiTheme="minorHAnsi" w:cstheme="minorHAnsi"/>
                <w:sz w:val="22"/>
                <w:szCs w:val="22"/>
              </w:rPr>
              <w:t xml:space="preserve"> 125 mg</w:t>
            </w:r>
          </w:p>
          <w:p w14:paraId="05FDDE4F" w14:textId="7165747E" w:rsidR="001D40C7" w:rsidRDefault="008954C1" w:rsidP="001D40C7">
            <w:pPr>
              <w:jc w:val="both"/>
              <w:rPr>
                <w:rFonts w:asciiTheme="minorHAnsi" w:hAnsiTheme="minorHAnsi" w:cstheme="minorHAnsi"/>
                <w:sz w:val="22"/>
                <w:szCs w:val="22"/>
              </w:rPr>
            </w:pPr>
            <w:r>
              <w:rPr>
                <w:rFonts w:asciiTheme="minorHAnsi" w:hAnsiTheme="minorHAnsi" w:cstheme="minorHAnsi"/>
                <w:sz w:val="22"/>
                <w:szCs w:val="22"/>
              </w:rPr>
              <w:t>X</w:t>
            </w:r>
            <w:r w:rsidR="001D40C7">
              <w:rPr>
                <w:rFonts w:asciiTheme="minorHAnsi" w:hAnsiTheme="minorHAnsi" w:cstheme="minorHAnsi"/>
                <w:sz w:val="22"/>
                <w:szCs w:val="22"/>
              </w:rPr>
              <w:t xml:space="preserve"> Blisters contenant 15</w:t>
            </w:r>
            <w:r w:rsidR="001D40C7" w:rsidRPr="005A664E">
              <w:rPr>
                <w:rFonts w:asciiTheme="minorHAnsi" w:hAnsiTheme="minorHAnsi" w:cstheme="minorHAnsi"/>
                <w:sz w:val="22"/>
                <w:szCs w:val="22"/>
              </w:rPr>
              <w:t xml:space="preserve"> gélules d’</w:t>
            </w:r>
            <w:proofErr w:type="spellStart"/>
            <w:r w:rsidR="001D40C7" w:rsidRPr="005A664E">
              <w:rPr>
                <w:rFonts w:asciiTheme="minorHAnsi" w:hAnsiTheme="minorHAnsi" w:cstheme="minorHAnsi"/>
                <w:sz w:val="22"/>
                <w:szCs w:val="22"/>
              </w:rPr>
              <w:t>Aprépitant</w:t>
            </w:r>
            <w:proofErr w:type="spellEnd"/>
            <w:r w:rsidR="001D40C7">
              <w:rPr>
                <w:rFonts w:asciiTheme="minorHAnsi" w:hAnsiTheme="minorHAnsi" w:cstheme="minorHAnsi"/>
                <w:sz w:val="22"/>
                <w:szCs w:val="22"/>
              </w:rPr>
              <w:t xml:space="preserve"> 80 mg </w:t>
            </w:r>
          </w:p>
          <w:p w14:paraId="77463155" w14:textId="2C919052" w:rsidR="001D40C7" w:rsidRDefault="008954C1" w:rsidP="001D40C7">
            <w:pPr>
              <w:jc w:val="both"/>
              <w:rPr>
                <w:rFonts w:asciiTheme="minorHAnsi" w:hAnsiTheme="minorHAnsi" w:cstheme="minorHAnsi"/>
                <w:sz w:val="22"/>
                <w:szCs w:val="22"/>
              </w:rPr>
            </w:pPr>
            <w:r>
              <w:rPr>
                <w:rFonts w:asciiTheme="minorHAnsi" w:hAnsiTheme="minorHAnsi" w:cstheme="minorHAnsi"/>
                <w:sz w:val="22"/>
                <w:szCs w:val="22"/>
              </w:rPr>
              <w:t>X</w:t>
            </w:r>
            <w:r w:rsidR="001D40C7" w:rsidRPr="005A664E">
              <w:rPr>
                <w:rFonts w:asciiTheme="minorHAnsi" w:hAnsiTheme="minorHAnsi" w:cstheme="minorHAnsi"/>
                <w:sz w:val="22"/>
                <w:szCs w:val="22"/>
              </w:rPr>
              <w:t xml:space="preserve"> Blister</w:t>
            </w:r>
            <w:r w:rsidR="001D40C7">
              <w:rPr>
                <w:rFonts w:asciiTheme="minorHAnsi" w:hAnsiTheme="minorHAnsi" w:cstheme="minorHAnsi"/>
                <w:sz w:val="22"/>
                <w:szCs w:val="22"/>
              </w:rPr>
              <w:t>s</w:t>
            </w:r>
            <w:r w:rsidR="001D40C7" w:rsidRPr="005A664E">
              <w:rPr>
                <w:rFonts w:asciiTheme="minorHAnsi" w:hAnsiTheme="minorHAnsi" w:cstheme="minorHAnsi"/>
                <w:sz w:val="22"/>
                <w:szCs w:val="22"/>
              </w:rPr>
              <w:t xml:space="preserve"> contenant 1 gélule de placebo </w:t>
            </w:r>
            <w:r w:rsidR="001D40C7">
              <w:rPr>
                <w:rFonts w:asciiTheme="minorHAnsi" w:hAnsiTheme="minorHAnsi" w:cstheme="minorHAnsi"/>
                <w:sz w:val="22"/>
                <w:szCs w:val="22"/>
              </w:rPr>
              <w:t>saccharose 125 mg</w:t>
            </w:r>
          </w:p>
          <w:p w14:paraId="47C24179" w14:textId="2C32E4FC" w:rsidR="001D40C7" w:rsidRPr="001D40C7" w:rsidRDefault="008954C1" w:rsidP="001D40C7">
            <w:pPr>
              <w:jc w:val="both"/>
              <w:rPr>
                <w:rFonts w:asciiTheme="minorHAnsi" w:hAnsiTheme="minorHAnsi" w:cstheme="minorHAnsi"/>
                <w:b/>
                <w:sz w:val="22"/>
                <w:szCs w:val="22"/>
              </w:rPr>
            </w:pPr>
            <w:r>
              <w:rPr>
                <w:rFonts w:asciiTheme="minorHAnsi" w:hAnsiTheme="minorHAnsi" w:cstheme="minorHAnsi"/>
                <w:sz w:val="22"/>
                <w:szCs w:val="22"/>
              </w:rPr>
              <w:t>X</w:t>
            </w:r>
            <w:r w:rsidR="001D40C7">
              <w:rPr>
                <w:rFonts w:asciiTheme="minorHAnsi" w:hAnsiTheme="minorHAnsi" w:cstheme="minorHAnsi"/>
                <w:sz w:val="22"/>
                <w:szCs w:val="22"/>
              </w:rPr>
              <w:t xml:space="preserve"> Blisters contenant 15</w:t>
            </w:r>
            <w:r w:rsidR="001D40C7" w:rsidRPr="005A664E">
              <w:rPr>
                <w:rFonts w:asciiTheme="minorHAnsi" w:hAnsiTheme="minorHAnsi" w:cstheme="minorHAnsi"/>
                <w:sz w:val="22"/>
                <w:szCs w:val="22"/>
              </w:rPr>
              <w:t xml:space="preserve"> gélules de placebo </w:t>
            </w:r>
            <w:r w:rsidR="001D40C7">
              <w:rPr>
                <w:rFonts w:asciiTheme="minorHAnsi" w:hAnsiTheme="minorHAnsi" w:cstheme="minorHAnsi"/>
                <w:sz w:val="22"/>
                <w:szCs w:val="22"/>
              </w:rPr>
              <w:t xml:space="preserve">saccharose </w:t>
            </w:r>
            <w:r w:rsidR="001D40C7" w:rsidRPr="005A664E">
              <w:rPr>
                <w:rFonts w:asciiTheme="minorHAnsi" w:hAnsiTheme="minorHAnsi" w:cstheme="minorHAnsi"/>
                <w:sz w:val="22"/>
                <w:szCs w:val="22"/>
              </w:rPr>
              <w:t>80 mg.</w:t>
            </w:r>
          </w:p>
        </w:tc>
      </w:tr>
      <w:tr w:rsidR="005A664E" w:rsidRPr="005A664E" w14:paraId="4C1BAC10" w14:textId="77777777" w:rsidTr="00430E68">
        <w:trPr>
          <w:trHeight w:val="300"/>
        </w:trPr>
        <w:tc>
          <w:tcPr>
            <w:tcW w:w="83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D21C53" w14:textId="77777777" w:rsidR="005A664E" w:rsidRDefault="005A664E" w:rsidP="00A002E8">
            <w:pPr>
              <w:jc w:val="both"/>
              <w:rPr>
                <w:rFonts w:asciiTheme="minorHAnsi" w:hAnsiTheme="minorHAnsi" w:cstheme="minorHAnsi"/>
                <w:sz w:val="22"/>
                <w:szCs w:val="22"/>
              </w:rPr>
            </w:pPr>
            <w:r w:rsidRPr="005A664E">
              <w:rPr>
                <w:rFonts w:asciiTheme="minorHAnsi" w:hAnsiTheme="minorHAnsi" w:cstheme="minorHAnsi"/>
                <w:b/>
                <w:sz w:val="22"/>
                <w:szCs w:val="22"/>
              </w:rPr>
              <w:t>Production 1</w:t>
            </w:r>
            <w:r w:rsidRPr="005A664E">
              <w:rPr>
                <w:rFonts w:asciiTheme="minorHAnsi" w:hAnsiTheme="minorHAnsi" w:cstheme="minorHAnsi"/>
                <w:sz w:val="22"/>
                <w:szCs w:val="22"/>
              </w:rPr>
              <w:t xml:space="preserve"> : </w:t>
            </w:r>
          </w:p>
          <w:p w14:paraId="0B8AF13A" w14:textId="77777777" w:rsidR="001D40C7" w:rsidRDefault="005A664E" w:rsidP="005A664E">
            <w:pPr>
              <w:jc w:val="both"/>
              <w:rPr>
                <w:rFonts w:asciiTheme="minorHAnsi" w:hAnsiTheme="minorHAnsi" w:cstheme="minorHAnsi"/>
                <w:sz w:val="22"/>
                <w:szCs w:val="22"/>
              </w:rPr>
            </w:pPr>
            <w:r>
              <w:rPr>
                <w:rFonts w:asciiTheme="minorHAnsi" w:hAnsiTheme="minorHAnsi" w:cstheme="minorHAnsi"/>
                <w:sz w:val="22"/>
                <w:szCs w:val="22"/>
              </w:rPr>
              <w:t>12</w:t>
            </w:r>
            <w:r w:rsidRPr="005A664E">
              <w:rPr>
                <w:rFonts w:asciiTheme="minorHAnsi" w:hAnsiTheme="minorHAnsi" w:cstheme="minorHAnsi"/>
                <w:sz w:val="22"/>
                <w:szCs w:val="22"/>
              </w:rPr>
              <w:t xml:space="preserve"> Blisters contenant 1</w:t>
            </w:r>
            <w:r w:rsidR="001D40C7">
              <w:rPr>
                <w:rFonts w:asciiTheme="minorHAnsi" w:hAnsiTheme="minorHAnsi" w:cstheme="minorHAnsi"/>
                <w:sz w:val="22"/>
                <w:szCs w:val="22"/>
              </w:rPr>
              <w:t xml:space="preserve"> gélule d’</w:t>
            </w:r>
            <w:proofErr w:type="spellStart"/>
            <w:r w:rsidR="001D40C7">
              <w:rPr>
                <w:rFonts w:asciiTheme="minorHAnsi" w:hAnsiTheme="minorHAnsi" w:cstheme="minorHAnsi"/>
                <w:sz w:val="22"/>
                <w:szCs w:val="22"/>
              </w:rPr>
              <w:t>Aprépitant</w:t>
            </w:r>
            <w:proofErr w:type="spellEnd"/>
            <w:r w:rsidR="001D40C7">
              <w:rPr>
                <w:rFonts w:asciiTheme="minorHAnsi" w:hAnsiTheme="minorHAnsi" w:cstheme="minorHAnsi"/>
                <w:sz w:val="22"/>
                <w:szCs w:val="22"/>
              </w:rPr>
              <w:t xml:space="preserve"> 125 mg</w:t>
            </w:r>
          </w:p>
          <w:p w14:paraId="387BE56A" w14:textId="44794EED" w:rsidR="001D40C7" w:rsidRDefault="001D40C7" w:rsidP="005A664E">
            <w:pPr>
              <w:jc w:val="both"/>
              <w:rPr>
                <w:rFonts w:asciiTheme="minorHAnsi" w:hAnsiTheme="minorHAnsi" w:cstheme="minorHAnsi"/>
                <w:sz w:val="22"/>
                <w:szCs w:val="22"/>
              </w:rPr>
            </w:pPr>
            <w:r>
              <w:rPr>
                <w:rFonts w:asciiTheme="minorHAnsi" w:hAnsiTheme="minorHAnsi" w:cstheme="minorHAnsi"/>
                <w:sz w:val="22"/>
                <w:szCs w:val="22"/>
              </w:rPr>
              <w:t>12</w:t>
            </w:r>
            <w:r w:rsidR="005A664E">
              <w:rPr>
                <w:rFonts w:asciiTheme="minorHAnsi" w:hAnsiTheme="minorHAnsi" w:cstheme="minorHAnsi"/>
                <w:sz w:val="22"/>
                <w:szCs w:val="22"/>
              </w:rPr>
              <w:t xml:space="preserve"> Blisters contenant 15</w:t>
            </w:r>
            <w:r w:rsidR="005A664E" w:rsidRPr="005A664E">
              <w:rPr>
                <w:rFonts w:asciiTheme="minorHAnsi" w:hAnsiTheme="minorHAnsi" w:cstheme="minorHAnsi"/>
                <w:sz w:val="22"/>
                <w:szCs w:val="22"/>
              </w:rPr>
              <w:t xml:space="preserve"> gélules d’</w:t>
            </w:r>
            <w:proofErr w:type="spellStart"/>
            <w:r w:rsidR="005A664E" w:rsidRPr="005A664E">
              <w:rPr>
                <w:rFonts w:asciiTheme="minorHAnsi" w:hAnsiTheme="minorHAnsi" w:cstheme="minorHAnsi"/>
                <w:sz w:val="22"/>
                <w:szCs w:val="22"/>
              </w:rPr>
              <w:t>Aprépitant</w:t>
            </w:r>
            <w:proofErr w:type="spellEnd"/>
            <w:r>
              <w:rPr>
                <w:rFonts w:asciiTheme="minorHAnsi" w:hAnsiTheme="minorHAnsi" w:cstheme="minorHAnsi"/>
                <w:sz w:val="22"/>
                <w:szCs w:val="22"/>
              </w:rPr>
              <w:t xml:space="preserve"> 80 mg </w:t>
            </w:r>
          </w:p>
          <w:p w14:paraId="07B1F9C7" w14:textId="2B7D4CCB" w:rsidR="001D40C7" w:rsidRDefault="001D40C7" w:rsidP="005A664E">
            <w:pPr>
              <w:jc w:val="both"/>
              <w:rPr>
                <w:rFonts w:asciiTheme="minorHAnsi" w:hAnsiTheme="minorHAnsi" w:cstheme="minorHAnsi"/>
                <w:sz w:val="22"/>
                <w:szCs w:val="22"/>
              </w:rPr>
            </w:pPr>
            <w:r>
              <w:rPr>
                <w:rFonts w:asciiTheme="minorHAnsi" w:hAnsiTheme="minorHAnsi" w:cstheme="minorHAnsi"/>
                <w:sz w:val="22"/>
                <w:szCs w:val="22"/>
              </w:rPr>
              <w:t>12</w:t>
            </w:r>
            <w:r w:rsidR="005A664E" w:rsidRPr="005A664E">
              <w:rPr>
                <w:rFonts w:asciiTheme="minorHAnsi" w:hAnsiTheme="minorHAnsi" w:cstheme="minorHAnsi"/>
                <w:sz w:val="22"/>
                <w:szCs w:val="22"/>
              </w:rPr>
              <w:t xml:space="preserve"> Blister</w:t>
            </w:r>
            <w:r>
              <w:rPr>
                <w:rFonts w:asciiTheme="minorHAnsi" w:hAnsiTheme="minorHAnsi" w:cstheme="minorHAnsi"/>
                <w:sz w:val="22"/>
                <w:szCs w:val="22"/>
              </w:rPr>
              <w:t>s</w:t>
            </w:r>
            <w:r w:rsidR="005A664E" w:rsidRPr="005A664E">
              <w:rPr>
                <w:rFonts w:asciiTheme="minorHAnsi" w:hAnsiTheme="minorHAnsi" w:cstheme="minorHAnsi"/>
                <w:sz w:val="22"/>
                <w:szCs w:val="22"/>
              </w:rPr>
              <w:t xml:space="preserve"> contenant 1 gélule de placebo </w:t>
            </w:r>
            <w:r>
              <w:rPr>
                <w:rFonts w:asciiTheme="minorHAnsi" w:hAnsiTheme="minorHAnsi" w:cstheme="minorHAnsi"/>
                <w:sz w:val="22"/>
                <w:szCs w:val="22"/>
              </w:rPr>
              <w:t>saccharose 125 mg</w:t>
            </w:r>
          </w:p>
          <w:p w14:paraId="19265878" w14:textId="77777777" w:rsidR="005A664E" w:rsidRDefault="001D40C7" w:rsidP="005A664E">
            <w:pPr>
              <w:jc w:val="both"/>
              <w:rPr>
                <w:rFonts w:asciiTheme="minorHAnsi" w:hAnsiTheme="minorHAnsi" w:cstheme="minorHAnsi"/>
                <w:sz w:val="22"/>
                <w:szCs w:val="22"/>
              </w:rPr>
            </w:pPr>
            <w:r>
              <w:rPr>
                <w:rFonts w:asciiTheme="minorHAnsi" w:hAnsiTheme="minorHAnsi" w:cstheme="minorHAnsi"/>
                <w:sz w:val="22"/>
                <w:szCs w:val="22"/>
              </w:rPr>
              <w:t>12 Blisters contenant 15</w:t>
            </w:r>
            <w:r w:rsidR="005A664E" w:rsidRPr="005A664E">
              <w:rPr>
                <w:rFonts w:asciiTheme="minorHAnsi" w:hAnsiTheme="minorHAnsi" w:cstheme="minorHAnsi"/>
                <w:sz w:val="22"/>
                <w:szCs w:val="22"/>
              </w:rPr>
              <w:t xml:space="preserve"> gélules de placebo </w:t>
            </w:r>
            <w:r>
              <w:rPr>
                <w:rFonts w:asciiTheme="minorHAnsi" w:hAnsiTheme="minorHAnsi" w:cstheme="minorHAnsi"/>
                <w:sz w:val="22"/>
                <w:szCs w:val="22"/>
              </w:rPr>
              <w:t xml:space="preserve">saccharose </w:t>
            </w:r>
            <w:r w:rsidR="005A664E" w:rsidRPr="005A664E">
              <w:rPr>
                <w:rFonts w:asciiTheme="minorHAnsi" w:hAnsiTheme="minorHAnsi" w:cstheme="minorHAnsi"/>
                <w:sz w:val="22"/>
                <w:szCs w:val="22"/>
              </w:rPr>
              <w:t>80 mg.</w:t>
            </w:r>
          </w:p>
          <w:p w14:paraId="57B4BF4C" w14:textId="5C3BAAC5" w:rsidR="00430E68" w:rsidRPr="005A664E" w:rsidRDefault="00430E68" w:rsidP="005A664E">
            <w:pPr>
              <w:jc w:val="both"/>
              <w:rPr>
                <w:rFonts w:asciiTheme="minorHAnsi" w:hAnsiTheme="minorHAnsi" w:cstheme="minorHAnsi"/>
                <w:sz w:val="22"/>
                <w:szCs w:val="22"/>
              </w:rPr>
            </w:pPr>
            <w:r>
              <w:rPr>
                <w:rFonts w:asciiTheme="minorHAnsi" w:hAnsiTheme="minorHAnsi" w:cstheme="minorHAnsi"/>
                <w:sz w:val="22"/>
                <w:szCs w:val="22"/>
              </w:rPr>
              <w:t xml:space="preserve">Et </w:t>
            </w:r>
            <w:r w:rsidRPr="00D96A8F">
              <w:rPr>
                <w:rFonts w:asciiTheme="minorHAnsi" w:hAnsiTheme="minorHAnsi" w:cstheme="minorHAnsi"/>
                <w:sz w:val="22"/>
                <w:szCs w:val="22"/>
              </w:rPr>
              <w:t>4 échantillons / campagne</w:t>
            </w:r>
          </w:p>
        </w:tc>
      </w:tr>
      <w:tr w:rsidR="005A664E" w:rsidRPr="005A664E" w14:paraId="36698B38" w14:textId="77777777" w:rsidTr="00430E68">
        <w:trPr>
          <w:trHeight w:val="300"/>
        </w:trPr>
        <w:tc>
          <w:tcPr>
            <w:tcW w:w="8363" w:type="dxa"/>
            <w:tcBorders>
              <w:top w:val="nil"/>
              <w:left w:val="single" w:sz="4" w:space="0" w:color="auto"/>
              <w:bottom w:val="single" w:sz="4" w:space="0" w:color="auto"/>
              <w:right w:val="single" w:sz="4" w:space="0" w:color="auto"/>
            </w:tcBorders>
            <w:shd w:val="clear" w:color="auto" w:fill="auto"/>
            <w:noWrap/>
            <w:vAlign w:val="bottom"/>
            <w:hideMark/>
          </w:tcPr>
          <w:p w14:paraId="039483F5" w14:textId="77777777" w:rsidR="005A664E" w:rsidRDefault="005A664E" w:rsidP="00A002E8">
            <w:pPr>
              <w:rPr>
                <w:rFonts w:asciiTheme="minorHAnsi" w:hAnsiTheme="minorHAnsi" w:cstheme="minorHAnsi"/>
                <w:sz w:val="22"/>
                <w:szCs w:val="22"/>
              </w:rPr>
            </w:pPr>
            <w:r w:rsidRPr="005A664E">
              <w:rPr>
                <w:rFonts w:asciiTheme="minorHAnsi" w:hAnsiTheme="minorHAnsi" w:cstheme="minorHAnsi"/>
                <w:b/>
                <w:sz w:val="22"/>
                <w:szCs w:val="22"/>
              </w:rPr>
              <w:t>Production 2</w:t>
            </w:r>
            <w:r w:rsidRPr="005A664E">
              <w:rPr>
                <w:rFonts w:asciiTheme="minorHAnsi" w:hAnsiTheme="minorHAnsi" w:cstheme="minorHAnsi"/>
                <w:sz w:val="22"/>
                <w:szCs w:val="22"/>
              </w:rPr>
              <w:t xml:space="preserve"> : </w:t>
            </w:r>
          </w:p>
          <w:p w14:paraId="11B59B13" w14:textId="77777777" w:rsidR="001D40C7" w:rsidRDefault="001D40C7" w:rsidP="001D40C7">
            <w:pPr>
              <w:jc w:val="both"/>
              <w:rPr>
                <w:rFonts w:asciiTheme="minorHAnsi" w:hAnsiTheme="minorHAnsi" w:cstheme="minorHAnsi"/>
                <w:sz w:val="22"/>
                <w:szCs w:val="22"/>
              </w:rPr>
            </w:pPr>
            <w:r>
              <w:rPr>
                <w:rFonts w:asciiTheme="minorHAnsi" w:hAnsiTheme="minorHAnsi" w:cstheme="minorHAnsi"/>
                <w:sz w:val="22"/>
                <w:szCs w:val="22"/>
              </w:rPr>
              <w:t>12</w:t>
            </w:r>
            <w:r w:rsidRPr="005A664E">
              <w:rPr>
                <w:rFonts w:asciiTheme="minorHAnsi" w:hAnsiTheme="minorHAnsi" w:cstheme="minorHAnsi"/>
                <w:sz w:val="22"/>
                <w:szCs w:val="22"/>
              </w:rPr>
              <w:t xml:space="preserve"> Blisters contenant 1</w:t>
            </w:r>
            <w:r>
              <w:rPr>
                <w:rFonts w:asciiTheme="minorHAnsi" w:hAnsiTheme="minorHAnsi" w:cstheme="minorHAnsi"/>
                <w:sz w:val="22"/>
                <w:szCs w:val="22"/>
              </w:rPr>
              <w:t xml:space="preserve"> gélule d’</w:t>
            </w:r>
            <w:proofErr w:type="spellStart"/>
            <w:r>
              <w:rPr>
                <w:rFonts w:asciiTheme="minorHAnsi" w:hAnsiTheme="minorHAnsi" w:cstheme="minorHAnsi"/>
                <w:sz w:val="22"/>
                <w:szCs w:val="22"/>
              </w:rPr>
              <w:t>Aprépitant</w:t>
            </w:r>
            <w:proofErr w:type="spellEnd"/>
            <w:r>
              <w:rPr>
                <w:rFonts w:asciiTheme="minorHAnsi" w:hAnsiTheme="minorHAnsi" w:cstheme="minorHAnsi"/>
                <w:sz w:val="22"/>
                <w:szCs w:val="22"/>
              </w:rPr>
              <w:t xml:space="preserve"> 125 mg</w:t>
            </w:r>
          </w:p>
          <w:p w14:paraId="7F0AE304" w14:textId="77777777" w:rsidR="001D40C7" w:rsidRDefault="001D40C7" w:rsidP="001D40C7">
            <w:pPr>
              <w:jc w:val="both"/>
              <w:rPr>
                <w:rFonts w:asciiTheme="minorHAnsi" w:hAnsiTheme="minorHAnsi" w:cstheme="minorHAnsi"/>
                <w:sz w:val="22"/>
                <w:szCs w:val="22"/>
              </w:rPr>
            </w:pPr>
            <w:r>
              <w:rPr>
                <w:rFonts w:asciiTheme="minorHAnsi" w:hAnsiTheme="minorHAnsi" w:cstheme="minorHAnsi"/>
                <w:sz w:val="22"/>
                <w:szCs w:val="22"/>
              </w:rPr>
              <w:t>12 Blisters contenant 15</w:t>
            </w:r>
            <w:r w:rsidRPr="005A664E">
              <w:rPr>
                <w:rFonts w:asciiTheme="minorHAnsi" w:hAnsiTheme="minorHAnsi" w:cstheme="minorHAnsi"/>
                <w:sz w:val="22"/>
                <w:szCs w:val="22"/>
              </w:rPr>
              <w:t xml:space="preserve"> gélules d’</w:t>
            </w:r>
            <w:proofErr w:type="spellStart"/>
            <w:r w:rsidRPr="005A664E">
              <w:rPr>
                <w:rFonts w:asciiTheme="minorHAnsi" w:hAnsiTheme="minorHAnsi" w:cstheme="minorHAnsi"/>
                <w:sz w:val="22"/>
                <w:szCs w:val="22"/>
              </w:rPr>
              <w:t>Aprépitant</w:t>
            </w:r>
            <w:proofErr w:type="spellEnd"/>
            <w:r>
              <w:rPr>
                <w:rFonts w:asciiTheme="minorHAnsi" w:hAnsiTheme="minorHAnsi" w:cstheme="minorHAnsi"/>
                <w:sz w:val="22"/>
                <w:szCs w:val="22"/>
              </w:rPr>
              <w:t xml:space="preserve"> 80 mg </w:t>
            </w:r>
          </w:p>
          <w:p w14:paraId="5FB41CB8" w14:textId="77777777" w:rsidR="001D40C7" w:rsidRDefault="001D40C7" w:rsidP="001D40C7">
            <w:pPr>
              <w:jc w:val="both"/>
              <w:rPr>
                <w:rFonts w:asciiTheme="minorHAnsi" w:hAnsiTheme="minorHAnsi" w:cstheme="minorHAnsi"/>
                <w:sz w:val="22"/>
                <w:szCs w:val="22"/>
              </w:rPr>
            </w:pPr>
            <w:r>
              <w:rPr>
                <w:rFonts w:asciiTheme="minorHAnsi" w:hAnsiTheme="minorHAnsi" w:cstheme="minorHAnsi"/>
                <w:sz w:val="22"/>
                <w:szCs w:val="22"/>
              </w:rPr>
              <w:t>12</w:t>
            </w:r>
            <w:r w:rsidRPr="005A664E">
              <w:rPr>
                <w:rFonts w:asciiTheme="minorHAnsi" w:hAnsiTheme="minorHAnsi" w:cstheme="minorHAnsi"/>
                <w:sz w:val="22"/>
                <w:szCs w:val="22"/>
              </w:rPr>
              <w:t xml:space="preserve"> Blister</w:t>
            </w:r>
            <w:r>
              <w:rPr>
                <w:rFonts w:asciiTheme="minorHAnsi" w:hAnsiTheme="minorHAnsi" w:cstheme="minorHAnsi"/>
                <w:sz w:val="22"/>
                <w:szCs w:val="22"/>
              </w:rPr>
              <w:t>s</w:t>
            </w:r>
            <w:r w:rsidRPr="005A664E">
              <w:rPr>
                <w:rFonts w:asciiTheme="minorHAnsi" w:hAnsiTheme="minorHAnsi" w:cstheme="minorHAnsi"/>
                <w:sz w:val="22"/>
                <w:szCs w:val="22"/>
              </w:rPr>
              <w:t xml:space="preserve"> contenant 1 gélule de placebo </w:t>
            </w:r>
            <w:r>
              <w:rPr>
                <w:rFonts w:asciiTheme="minorHAnsi" w:hAnsiTheme="minorHAnsi" w:cstheme="minorHAnsi"/>
                <w:sz w:val="22"/>
                <w:szCs w:val="22"/>
              </w:rPr>
              <w:t>saccharose 125 mg</w:t>
            </w:r>
          </w:p>
          <w:p w14:paraId="10D8C4B2" w14:textId="77777777" w:rsidR="005A664E" w:rsidRDefault="001D40C7" w:rsidP="001D40C7">
            <w:pPr>
              <w:rPr>
                <w:rFonts w:asciiTheme="minorHAnsi" w:hAnsiTheme="minorHAnsi" w:cstheme="minorHAnsi"/>
                <w:sz w:val="22"/>
                <w:szCs w:val="22"/>
              </w:rPr>
            </w:pPr>
            <w:r>
              <w:rPr>
                <w:rFonts w:asciiTheme="minorHAnsi" w:hAnsiTheme="minorHAnsi" w:cstheme="minorHAnsi"/>
                <w:sz w:val="22"/>
                <w:szCs w:val="22"/>
              </w:rPr>
              <w:t>12 Blisters contenant 15</w:t>
            </w:r>
            <w:r w:rsidRPr="005A664E">
              <w:rPr>
                <w:rFonts w:asciiTheme="minorHAnsi" w:hAnsiTheme="minorHAnsi" w:cstheme="minorHAnsi"/>
                <w:sz w:val="22"/>
                <w:szCs w:val="22"/>
              </w:rPr>
              <w:t xml:space="preserve"> gélules de placebo </w:t>
            </w:r>
            <w:r>
              <w:rPr>
                <w:rFonts w:asciiTheme="minorHAnsi" w:hAnsiTheme="minorHAnsi" w:cstheme="minorHAnsi"/>
                <w:sz w:val="22"/>
                <w:szCs w:val="22"/>
              </w:rPr>
              <w:t xml:space="preserve">saccharose </w:t>
            </w:r>
            <w:r w:rsidRPr="005A664E">
              <w:rPr>
                <w:rFonts w:asciiTheme="minorHAnsi" w:hAnsiTheme="minorHAnsi" w:cstheme="minorHAnsi"/>
                <w:sz w:val="22"/>
                <w:szCs w:val="22"/>
              </w:rPr>
              <w:t>80 mg.</w:t>
            </w:r>
          </w:p>
          <w:p w14:paraId="5CA4B967" w14:textId="72495B41" w:rsidR="00430E68" w:rsidRPr="005A664E" w:rsidRDefault="00430E68" w:rsidP="001D40C7">
            <w:pPr>
              <w:rPr>
                <w:rFonts w:asciiTheme="minorHAnsi" w:hAnsiTheme="minorHAnsi" w:cstheme="minorHAnsi"/>
                <w:sz w:val="22"/>
                <w:szCs w:val="22"/>
              </w:rPr>
            </w:pPr>
            <w:r>
              <w:rPr>
                <w:rFonts w:asciiTheme="minorHAnsi" w:hAnsiTheme="minorHAnsi" w:cstheme="minorHAnsi"/>
                <w:sz w:val="22"/>
                <w:szCs w:val="22"/>
              </w:rPr>
              <w:t xml:space="preserve">Et </w:t>
            </w:r>
            <w:r w:rsidRPr="00D96A8F">
              <w:rPr>
                <w:rFonts w:asciiTheme="minorHAnsi" w:hAnsiTheme="minorHAnsi" w:cstheme="minorHAnsi"/>
                <w:sz w:val="22"/>
                <w:szCs w:val="22"/>
              </w:rPr>
              <w:t>4 échantillons / campagne</w:t>
            </w:r>
          </w:p>
        </w:tc>
      </w:tr>
      <w:tr w:rsidR="005A664E" w:rsidRPr="005A664E" w14:paraId="73B2F7C7" w14:textId="77777777" w:rsidTr="00430E68">
        <w:trPr>
          <w:trHeight w:val="300"/>
        </w:trPr>
        <w:tc>
          <w:tcPr>
            <w:tcW w:w="8363" w:type="dxa"/>
            <w:tcBorders>
              <w:top w:val="nil"/>
              <w:left w:val="single" w:sz="4" w:space="0" w:color="auto"/>
              <w:bottom w:val="single" w:sz="4" w:space="0" w:color="auto"/>
              <w:right w:val="single" w:sz="4" w:space="0" w:color="auto"/>
            </w:tcBorders>
            <w:shd w:val="clear" w:color="auto" w:fill="auto"/>
            <w:noWrap/>
            <w:vAlign w:val="bottom"/>
            <w:hideMark/>
          </w:tcPr>
          <w:p w14:paraId="635FE02C" w14:textId="77777777" w:rsidR="005A664E" w:rsidRDefault="005A664E" w:rsidP="00A002E8">
            <w:pPr>
              <w:rPr>
                <w:rFonts w:asciiTheme="minorHAnsi" w:hAnsiTheme="minorHAnsi" w:cstheme="minorHAnsi"/>
                <w:sz w:val="22"/>
                <w:szCs w:val="22"/>
              </w:rPr>
            </w:pPr>
            <w:r w:rsidRPr="005A664E">
              <w:rPr>
                <w:rFonts w:asciiTheme="minorHAnsi" w:hAnsiTheme="minorHAnsi" w:cstheme="minorHAnsi"/>
                <w:b/>
                <w:sz w:val="22"/>
                <w:szCs w:val="22"/>
              </w:rPr>
              <w:t>Production 3 :</w:t>
            </w:r>
            <w:r w:rsidRPr="005A664E">
              <w:rPr>
                <w:rFonts w:asciiTheme="minorHAnsi" w:hAnsiTheme="minorHAnsi" w:cstheme="minorHAnsi"/>
                <w:sz w:val="22"/>
                <w:szCs w:val="22"/>
              </w:rPr>
              <w:t xml:space="preserve"> </w:t>
            </w:r>
          </w:p>
          <w:p w14:paraId="3397F122" w14:textId="77777777" w:rsidR="001D40C7" w:rsidRDefault="001D40C7" w:rsidP="001D40C7">
            <w:pPr>
              <w:jc w:val="both"/>
              <w:rPr>
                <w:rFonts w:asciiTheme="minorHAnsi" w:hAnsiTheme="minorHAnsi" w:cstheme="minorHAnsi"/>
                <w:sz w:val="22"/>
                <w:szCs w:val="22"/>
              </w:rPr>
            </w:pPr>
            <w:r>
              <w:rPr>
                <w:rFonts w:asciiTheme="minorHAnsi" w:hAnsiTheme="minorHAnsi" w:cstheme="minorHAnsi"/>
                <w:sz w:val="22"/>
                <w:szCs w:val="22"/>
              </w:rPr>
              <w:t>12</w:t>
            </w:r>
            <w:r w:rsidRPr="005A664E">
              <w:rPr>
                <w:rFonts w:asciiTheme="minorHAnsi" w:hAnsiTheme="minorHAnsi" w:cstheme="minorHAnsi"/>
                <w:sz w:val="22"/>
                <w:szCs w:val="22"/>
              </w:rPr>
              <w:t xml:space="preserve"> Blisters contenant 1</w:t>
            </w:r>
            <w:r>
              <w:rPr>
                <w:rFonts w:asciiTheme="minorHAnsi" w:hAnsiTheme="minorHAnsi" w:cstheme="minorHAnsi"/>
                <w:sz w:val="22"/>
                <w:szCs w:val="22"/>
              </w:rPr>
              <w:t xml:space="preserve"> gélule d’</w:t>
            </w:r>
            <w:proofErr w:type="spellStart"/>
            <w:r>
              <w:rPr>
                <w:rFonts w:asciiTheme="minorHAnsi" w:hAnsiTheme="minorHAnsi" w:cstheme="minorHAnsi"/>
                <w:sz w:val="22"/>
                <w:szCs w:val="22"/>
              </w:rPr>
              <w:t>Aprépitant</w:t>
            </w:r>
            <w:proofErr w:type="spellEnd"/>
            <w:r>
              <w:rPr>
                <w:rFonts w:asciiTheme="minorHAnsi" w:hAnsiTheme="minorHAnsi" w:cstheme="minorHAnsi"/>
                <w:sz w:val="22"/>
                <w:szCs w:val="22"/>
              </w:rPr>
              <w:t xml:space="preserve"> 125 mg</w:t>
            </w:r>
          </w:p>
          <w:p w14:paraId="670A6D6E" w14:textId="77777777" w:rsidR="001D40C7" w:rsidRDefault="001D40C7" w:rsidP="001D40C7">
            <w:pPr>
              <w:jc w:val="both"/>
              <w:rPr>
                <w:rFonts w:asciiTheme="minorHAnsi" w:hAnsiTheme="minorHAnsi" w:cstheme="minorHAnsi"/>
                <w:sz w:val="22"/>
                <w:szCs w:val="22"/>
              </w:rPr>
            </w:pPr>
            <w:r>
              <w:rPr>
                <w:rFonts w:asciiTheme="minorHAnsi" w:hAnsiTheme="minorHAnsi" w:cstheme="minorHAnsi"/>
                <w:sz w:val="22"/>
                <w:szCs w:val="22"/>
              </w:rPr>
              <w:lastRenderedPageBreak/>
              <w:t>12 Blisters contenant 15</w:t>
            </w:r>
            <w:r w:rsidRPr="005A664E">
              <w:rPr>
                <w:rFonts w:asciiTheme="minorHAnsi" w:hAnsiTheme="minorHAnsi" w:cstheme="minorHAnsi"/>
                <w:sz w:val="22"/>
                <w:szCs w:val="22"/>
              </w:rPr>
              <w:t xml:space="preserve"> gélules d’</w:t>
            </w:r>
            <w:proofErr w:type="spellStart"/>
            <w:r w:rsidRPr="005A664E">
              <w:rPr>
                <w:rFonts w:asciiTheme="minorHAnsi" w:hAnsiTheme="minorHAnsi" w:cstheme="minorHAnsi"/>
                <w:sz w:val="22"/>
                <w:szCs w:val="22"/>
              </w:rPr>
              <w:t>Aprépitant</w:t>
            </w:r>
            <w:proofErr w:type="spellEnd"/>
            <w:r>
              <w:rPr>
                <w:rFonts w:asciiTheme="minorHAnsi" w:hAnsiTheme="minorHAnsi" w:cstheme="minorHAnsi"/>
                <w:sz w:val="22"/>
                <w:szCs w:val="22"/>
              </w:rPr>
              <w:t xml:space="preserve"> 80 mg </w:t>
            </w:r>
          </w:p>
          <w:p w14:paraId="16150B20" w14:textId="77777777" w:rsidR="001D40C7" w:rsidRDefault="001D40C7" w:rsidP="001D40C7">
            <w:pPr>
              <w:jc w:val="both"/>
              <w:rPr>
                <w:rFonts w:asciiTheme="minorHAnsi" w:hAnsiTheme="minorHAnsi" w:cstheme="minorHAnsi"/>
                <w:sz w:val="22"/>
                <w:szCs w:val="22"/>
              </w:rPr>
            </w:pPr>
            <w:r>
              <w:rPr>
                <w:rFonts w:asciiTheme="minorHAnsi" w:hAnsiTheme="minorHAnsi" w:cstheme="minorHAnsi"/>
                <w:sz w:val="22"/>
                <w:szCs w:val="22"/>
              </w:rPr>
              <w:t>12</w:t>
            </w:r>
            <w:r w:rsidRPr="005A664E">
              <w:rPr>
                <w:rFonts w:asciiTheme="minorHAnsi" w:hAnsiTheme="minorHAnsi" w:cstheme="minorHAnsi"/>
                <w:sz w:val="22"/>
                <w:szCs w:val="22"/>
              </w:rPr>
              <w:t xml:space="preserve"> Blister</w:t>
            </w:r>
            <w:r>
              <w:rPr>
                <w:rFonts w:asciiTheme="minorHAnsi" w:hAnsiTheme="minorHAnsi" w:cstheme="minorHAnsi"/>
                <w:sz w:val="22"/>
                <w:szCs w:val="22"/>
              </w:rPr>
              <w:t>s</w:t>
            </w:r>
            <w:r w:rsidRPr="005A664E">
              <w:rPr>
                <w:rFonts w:asciiTheme="minorHAnsi" w:hAnsiTheme="minorHAnsi" w:cstheme="minorHAnsi"/>
                <w:sz w:val="22"/>
                <w:szCs w:val="22"/>
              </w:rPr>
              <w:t xml:space="preserve"> contenant 1 gélule de placebo </w:t>
            </w:r>
            <w:r>
              <w:rPr>
                <w:rFonts w:asciiTheme="minorHAnsi" w:hAnsiTheme="minorHAnsi" w:cstheme="minorHAnsi"/>
                <w:sz w:val="22"/>
                <w:szCs w:val="22"/>
              </w:rPr>
              <w:t>saccharose 125 mg</w:t>
            </w:r>
          </w:p>
          <w:p w14:paraId="626185EF" w14:textId="77777777" w:rsidR="005A664E" w:rsidRDefault="001D40C7" w:rsidP="001D40C7">
            <w:pPr>
              <w:rPr>
                <w:rFonts w:asciiTheme="minorHAnsi" w:hAnsiTheme="minorHAnsi" w:cstheme="minorHAnsi"/>
                <w:sz w:val="22"/>
                <w:szCs w:val="22"/>
              </w:rPr>
            </w:pPr>
            <w:r>
              <w:rPr>
                <w:rFonts w:asciiTheme="minorHAnsi" w:hAnsiTheme="minorHAnsi" w:cstheme="minorHAnsi"/>
                <w:sz w:val="22"/>
                <w:szCs w:val="22"/>
              </w:rPr>
              <w:t>12 Blisters contenant 15</w:t>
            </w:r>
            <w:r w:rsidRPr="005A664E">
              <w:rPr>
                <w:rFonts w:asciiTheme="minorHAnsi" w:hAnsiTheme="minorHAnsi" w:cstheme="minorHAnsi"/>
                <w:sz w:val="22"/>
                <w:szCs w:val="22"/>
              </w:rPr>
              <w:t xml:space="preserve"> gélules de placebo </w:t>
            </w:r>
            <w:r>
              <w:rPr>
                <w:rFonts w:asciiTheme="minorHAnsi" w:hAnsiTheme="minorHAnsi" w:cstheme="minorHAnsi"/>
                <w:sz w:val="22"/>
                <w:szCs w:val="22"/>
              </w:rPr>
              <w:t xml:space="preserve">saccharose </w:t>
            </w:r>
            <w:r w:rsidRPr="005A664E">
              <w:rPr>
                <w:rFonts w:asciiTheme="minorHAnsi" w:hAnsiTheme="minorHAnsi" w:cstheme="minorHAnsi"/>
                <w:sz w:val="22"/>
                <w:szCs w:val="22"/>
              </w:rPr>
              <w:t>80 mg.</w:t>
            </w:r>
          </w:p>
          <w:p w14:paraId="0A0EC547" w14:textId="3AAAE57B" w:rsidR="00430E68" w:rsidRPr="005A664E" w:rsidRDefault="00430E68" w:rsidP="001D40C7">
            <w:pPr>
              <w:rPr>
                <w:rFonts w:asciiTheme="minorHAnsi" w:hAnsiTheme="minorHAnsi" w:cstheme="minorHAnsi"/>
                <w:sz w:val="22"/>
                <w:szCs w:val="22"/>
              </w:rPr>
            </w:pPr>
            <w:r>
              <w:rPr>
                <w:rFonts w:asciiTheme="minorHAnsi" w:hAnsiTheme="minorHAnsi" w:cstheme="minorHAnsi"/>
                <w:sz w:val="22"/>
                <w:szCs w:val="22"/>
              </w:rPr>
              <w:t xml:space="preserve">Et </w:t>
            </w:r>
            <w:r w:rsidRPr="00D96A8F">
              <w:rPr>
                <w:rFonts w:asciiTheme="minorHAnsi" w:hAnsiTheme="minorHAnsi" w:cstheme="minorHAnsi"/>
                <w:sz w:val="22"/>
                <w:szCs w:val="22"/>
              </w:rPr>
              <w:t>4 échantillons / campagne</w:t>
            </w:r>
          </w:p>
        </w:tc>
      </w:tr>
      <w:tr w:rsidR="005A664E" w:rsidRPr="005A664E" w14:paraId="12327B7F" w14:textId="77777777" w:rsidTr="00430E68">
        <w:trPr>
          <w:trHeight w:val="300"/>
        </w:trPr>
        <w:tc>
          <w:tcPr>
            <w:tcW w:w="8363" w:type="dxa"/>
            <w:tcBorders>
              <w:top w:val="nil"/>
              <w:left w:val="single" w:sz="4" w:space="0" w:color="auto"/>
              <w:bottom w:val="single" w:sz="4" w:space="0" w:color="auto"/>
              <w:right w:val="single" w:sz="4" w:space="0" w:color="auto"/>
            </w:tcBorders>
            <w:shd w:val="clear" w:color="auto" w:fill="auto"/>
            <w:noWrap/>
            <w:vAlign w:val="bottom"/>
            <w:hideMark/>
          </w:tcPr>
          <w:p w14:paraId="05456667" w14:textId="77777777" w:rsidR="005A664E" w:rsidRDefault="005A664E" w:rsidP="00A002E8">
            <w:pPr>
              <w:rPr>
                <w:rFonts w:asciiTheme="minorHAnsi" w:hAnsiTheme="minorHAnsi" w:cstheme="minorHAnsi"/>
                <w:sz w:val="22"/>
                <w:szCs w:val="22"/>
              </w:rPr>
            </w:pPr>
            <w:r w:rsidRPr="005A664E">
              <w:rPr>
                <w:rFonts w:asciiTheme="minorHAnsi" w:hAnsiTheme="minorHAnsi" w:cstheme="minorHAnsi"/>
                <w:b/>
                <w:sz w:val="22"/>
                <w:szCs w:val="22"/>
              </w:rPr>
              <w:lastRenderedPageBreak/>
              <w:t>Production 4</w:t>
            </w:r>
            <w:r w:rsidRPr="005A664E">
              <w:rPr>
                <w:rFonts w:asciiTheme="minorHAnsi" w:hAnsiTheme="minorHAnsi" w:cstheme="minorHAnsi"/>
                <w:sz w:val="22"/>
                <w:szCs w:val="22"/>
              </w:rPr>
              <w:t xml:space="preserve"> : </w:t>
            </w:r>
          </w:p>
          <w:p w14:paraId="28B2530B" w14:textId="77777777" w:rsidR="001D40C7" w:rsidRDefault="001D40C7" w:rsidP="001D40C7">
            <w:pPr>
              <w:jc w:val="both"/>
              <w:rPr>
                <w:rFonts w:asciiTheme="minorHAnsi" w:hAnsiTheme="minorHAnsi" w:cstheme="minorHAnsi"/>
                <w:sz w:val="22"/>
                <w:szCs w:val="22"/>
              </w:rPr>
            </w:pPr>
            <w:r>
              <w:rPr>
                <w:rFonts w:asciiTheme="minorHAnsi" w:hAnsiTheme="minorHAnsi" w:cstheme="minorHAnsi"/>
                <w:sz w:val="22"/>
                <w:szCs w:val="22"/>
              </w:rPr>
              <w:t>12</w:t>
            </w:r>
            <w:r w:rsidRPr="005A664E">
              <w:rPr>
                <w:rFonts w:asciiTheme="minorHAnsi" w:hAnsiTheme="minorHAnsi" w:cstheme="minorHAnsi"/>
                <w:sz w:val="22"/>
                <w:szCs w:val="22"/>
              </w:rPr>
              <w:t xml:space="preserve"> Blisters contenant 1</w:t>
            </w:r>
            <w:r>
              <w:rPr>
                <w:rFonts w:asciiTheme="minorHAnsi" w:hAnsiTheme="minorHAnsi" w:cstheme="minorHAnsi"/>
                <w:sz w:val="22"/>
                <w:szCs w:val="22"/>
              </w:rPr>
              <w:t xml:space="preserve"> gélule d’</w:t>
            </w:r>
            <w:proofErr w:type="spellStart"/>
            <w:r>
              <w:rPr>
                <w:rFonts w:asciiTheme="minorHAnsi" w:hAnsiTheme="minorHAnsi" w:cstheme="minorHAnsi"/>
                <w:sz w:val="22"/>
                <w:szCs w:val="22"/>
              </w:rPr>
              <w:t>Aprépitant</w:t>
            </w:r>
            <w:proofErr w:type="spellEnd"/>
            <w:r>
              <w:rPr>
                <w:rFonts w:asciiTheme="minorHAnsi" w:hAnsiTheme="minorHAnsi" w:cstheme="minorHAnsi"/>
                <w:sz w:val="22"/>
                <w:szCs w:val="22"/>
              </w:rPr>
              <w:t xml:space="preserve"> 125 mg</w:t>
            </w:r>
          </w:p>
          <w:p w14:paraId="5C289F0B" w14:textId="77777777" w:rsidR="001D40C7" w:rsidRDefault="001D40C7" w:rsidP="001D40C7">
            <w:pPr>
              <w:jc w:val="both"/>
              <w:rPr>
                <w:rFonts w:asciiTheme="minorHAnsi" w:hAnsiTheme="minorHAnsi" w:cstheme="minorHAnsi"/>
                <w:sz w:val="22"/>
                <w:szCs w:val="22"/>
              </w:rPr>
            </w:pPr>
            <w:r>
              <w:rPr>
                <w:rFonts w:asciiTheme="minorHAnsi" w:hAnsiTheme="minorHAnsi" w:cstheme="minorHAnsi"/>
                <w:sz w:val="22"/>
                <w:szCs w:val="22"/>
              </w:rPr>
              <w:t>12 Blisters contenant 15</w:t>
            </w:r>
            <w:r w:rsidRPr="005A664E">
              <w:rPr>
                <w:rFonts w:asciiTheme="minorHAnsi" w:hAnsiTheme="minorHAnsi" w:cstheme="minorHAnsi"/>
                <w:sz w:val="22"/>
                <w:szCs w:val="22"/>
              </w:rPr>
              <w:t xml:space="preserve"> gélules d’</w:t>
            </w:r>
            <w:proofErr w:type="spellStart"/>
            <w:r w:rsidRPr="005A664E">
              <w:rPr>
                <w:rFonts w:asciiTheme="minorHAnsi" w:hAnsiTheme="minorHAnsi" w:cstheme="minorHAnsi"/>
                <w:sz w:val="22"/>
                <w:szCs w:val="22"/>
              </w:rPr>
              <w:t>Aprépitant</w:t>
            </w:r>
            <w:proofErr w:type="spellEnd"/>
            <w:r>
              <w:rPr>
                <w:rFonts w:asciiTheme="minorHAnsi" w:hAnsiTheme="minorHAnsi" w:cstheme="minorHAnsi"/>
                <w:sz w:val="22"/>
                <w:szCs w:val="22"/>
              </w:rPr>
              <w:t xml:space="preserve"> 80 mg </w:t>
            </w:r>
          </w:p>
          <w:p w14:paraId="1D6A3EDE" w14:textId="77777777" w:rsidR="001D40C7" w:rsidRDefault="001D40C7" w:rsidP="001D40C7">
            <w:pPr>
              <w:jc w:val="both"/>
              <w:rPr>
                <w:rFonts w:asciiTheme="minorHAnsi" w:hAnsiTheme="minorHAnsi" w:cstheme="minorHAnsi"/>
                <w:sz w:val="22"/>
                <w:szCs w:val="22"/>
              </w:rPr>
            </w:pPr>
            <w:r>
              <w:rPr>
                <w:rFonts w:asciiTheme="minorHAnsi" w:hAnsiTheme="minorHAnsi" w:cstheme="minorHAnsi"/>
                <w:sz w:val="22"/>
                <w:szCs w:val="22"/>
              </w:rPr>
              <w:t>12</w:t>
            </w:r>
            <w:r w:rsidRPr="005A664E">
              <w:rPr>
                <w:rFonts w:asciiTheme="minorHAnsi" w:hAnsiTheme="minorHAnsi" w:cstheme="minorHAnsi"/>
                <w:sz w:val="22"/>
                <w:szCs w:val="22"/>
              </w:rPr>
              <w:t xml:space="preserve"> Blister</w:t>
            </w:r>
            <w:r>
              <w:rPr>
                <w:rFonts w:asciiTheme="minorHAnsi" w:hAnsiTheme="minorHAnsi" w:cstheme="minorHAnsi"/>
                <w:sz w:val="22"/>
                <w:szCs w:val="22"/>
              </w:rPr>
              <w:t>s</w:t>
            </w:r>
            <w:r w:rsidRPr="005A664E">
              <w:rPr>
                <w:rFonts w:asciiTheme="minorHAnsi" w:hAnsiTheme="minorHAnsi" w:cstheme="minorHAnsi"/>
                <w:sz w:val="22"/>
                <w:szCs w:val="22"/>
              </w:rPr>
              <w:t xml:space="preserve"> contenant 1 gélule de placebo </w:t>
            </w:r>
            <w:r>
              <w:rPr>
                <w:rFonts w:asciiTheme="minorHAnsi" w:hAnsiTheme="minorHAnsi" w:cstheme="minorHAnsi"/>
                <w:sz w:val="22"/>
                <w:szCs w:val="22"/>
              </w:rPr>
              <w:t>saccharose 125 mg</w:t>
            </w:r>
          </w:p>
          <w:p w14:paraId="43A6AF0F" w14:textId="77777777" w:rsidR="005A664E" w:rsidRDefault="001D40C7" w:rsidP="001D40C7">
            <w:pPr>
              <w:rPr>
                <w:rFonts w:asciiTheme="minorHAnsi" w:hAnsiTheme="minorHAnsi" w:cstheme="minorHAnsi"/>
                <w:sz w:val="22"/>
                <w:szCs w:val="22"/>
              </w:rPr>
            </w:pPr>
            <w:r>
              <w:rPr>
                <w:rFonts w:asciiTheme="minorHAnsi" w:hAnsiTheme="minorHAnsi" w:cstheme="minorHAnsi"/>
                <w:sz w:val="22"/>
                <w:szCs w:val="22"/>
              </w:rPr>
              <w:t>12 Blisters contenant 15</w:t>
            </w:r>
            <w:r w:rsidRPr="005A664E">
              <w:rPr>
                <w:rFonts w:asciiTheme="minorHAnsi" w:hAnsiTheme="minorHAnsi" w:cstheme="minorHAnsi"/>
                <w:sz w:val="22"/>
                <w:szCs w:val="22"/>
              </w:rPr>
              <w:t xml:space="preserve"> gélules de placebo </w:t>
            </w:r>
            <w:r>
              <w:rPr>
                <w:rFonts w:asciiTheme="minorHAnsi" w:hAnsiTheme="minorHAnsi" w:cstheme="minorHAnsi"/>
                <w:sz w:val="22"/>
                <w:szCs w:val="22"/>
              </w:rPr>
              <w:t xml:space="preserve">saccharose </w:t>
            </w:r>
            <w:r w:rsidRPr="005A664E">
              <w:rPr>
                <w:rFonts w:asciiTheme="minorHAnsi" w:hAnsiTheme="minorHAnsi" w:cstheme="minorHAnsi"/>
                <w:sz w:val="22"/>
                <w:szCs w:val="22"/>
              </w:rPr>
              <w:t>80 mg.</w:t>
            </w:r>
          </w:p>
          <w:p w14:paraId="33D875F8" w14:textId="6F8C2EBA" w:rsidR="00430E68" w:rsidRPr="005A664E" w:rsidRDefault="00430E68" w:rsidP="001D40C7">
            <w:pPr>
              <w:rPr>
                <w:rFonts w:asciiTheme="minorHAnsi" w:hAnsiTheme="minorHAnsi" w:cstheme="minorHAnsi"/>
                <w:sz w:val="22"/>
                <w:szCs w:val="22"/>
              </w:rPr>
            </w:pPr>
            <w:r>
              <w:rPr>
                <w:rFonts w:asciiTheme="minorHAnsi" w:hAnsiTheme="minorHAnsi" w:cstheme="minorHAnsi"/>
                <w:sz w:val="22"/>
                <w:szCs w:val="22"/>
              </w:rPr>
              <w:t xml:space="preserve">Et </w:t>
            </w:r>
            <w:r w:rsidRPr="00D96A8F">
              <w:rPr>
                <w:rFonts w:asciiTheme="minorHAnsi" w:hAnsiTheme="minorHAnsi" w:cstheme="minorHAnsi"/>
                <w:sz w:val="22"/>
                <w:szCs w:val="22"/>
              </w:rPr>
              <w:t>4 échantillons / campagne</w:t>
            </w:r>
          </w:p>
        </w:tc>
      </w:tr>
    </w:tbl>
    <w:p w14:paraId="31BFCC7D" w14:textId="77777777" w:rsidR="008954C1" w:rsidRDefault="008954C1" w:rsidP="007421C7">
      <w:pPr>
        <w:tabs>
          <w:tab w:val="left" w:pos="2977"/>
        </w:tabs>
        <w:spacing w:before="40" w:after="40"/>
        <w:jc w:val="both"/>
        <w:rPr>
          <w:rFonts w:asciiTheme="minorHAnsi" w:hAnsiTheme="minorHAnsi" w:cstheme="minorHAnsi"/>
          <w:sz w:val="22"/>
          <w:szCs w:val="22"/>
        </w:rPr>
      </w:pPr>
    </w:p>
    <w:p w14:paraId="40A000C9" w14:textId="0CFBC4F6" w:rsidR="007421C7" w:rsidRPr="008954C1" w:rsidRDefault="007421C7" w:rsidP="007421C7">
      <w:pPr>
        <w:tabs>
          <w:tab w:val="left" w:pos="2977"/>
        </w:tabs>
        <w:spacing w:before="40" w:after="40"/>
        <w:jc w:val="both"/>
        <w:rPr>
          <w:rFonts w:asciiTheme="minorHAnsi" w:hAnsiTheme="minorHAnsi" w:cstheme="minorHAnsi"/>
          <w:sz w:val="22"/>
          <w:szCs w:val="22"/>
        </w:rPr>
      </w:pPr>
      <w:r w:rsidRPr="008954C1">
        <w:rPr>
          <w:rFonts w:asciiTheme="minorHAnsi" w:hAnsiTheme="minorHAnsi" w:cstheme="minorHAnsi"/>
          <w:sz w:val="22"/>
          <w:szCs w:val="22"/>
        </w:rPr>
        <w:t xml:space="preserve">Les libérations de lots (campagnes) sont prévues avant la première mise en place et en fonction de la date de péremption du placebo, du rythme </w:t>
      </w:r>
      <w:r w:rsidR="003A2BEA" w:rsidRPr="008954C1">
        <w:rPr>
          <w:rFonts w:asciiTheme="minorHAnsi" w:hAnsiTheme="minorHAnsi" w:cstheme="minorHAnsi"/>
          <w:sz w:val="22"/>
          <w:szCs w:val="22"/>
        </w:rPr>
        <w:t xml:space="preserve">et du nombre </w:t>
      </w:r>
      <w:r w:rsidRPr="008954C1">
        <w:rPr>
          <w:rFonts w:asciiTheme="minorHAnsi" w:hAnsiTheme="minorHAnsi" w:cstheme="minorHAnsi"/>
          <w:sz w:val="22"/>
          <w:szCs w:val="22"/>
        </w:rPr>
        <w:t xml:space="preserve">d’inclusions. </w:t>
      </w:r>
    </w:p>
    <w:p w14:paraId="554B0166" w14:textId="4E9BD8B7" w:rsidR="007421C7" w:rsidRDefault="007421C7" w:rsidP="007421C7">
      <w:pPr>
        <w:tabs>
          <w:tab w:val="left" w:pos="2977"/>
        </w:tabs>
        <w:spacing w:before="40" w:after="40"/>
        <w:jc w:val="both"/>
        <w:rPr>
          <w:rFonts w:asciiTheme="minorHAnsi" w:hAnsiTheme="minorHAnsi" w:cstheme="minorHAnsi"/>
          <w:sz w:val="22"/>
          <w:szCs w:val="22"/>
        </w:rPr>
      </w:pPr>
      <w:r w:rsidRPr="008954C1">
        <w:rPr>
          <w:rFonts w:asciiTheme="minorHAnsi" w:hAnsiTheme="minorHAnsi" w:cstheme="minorHAnsi"/>
          <w:sz w:val="22"/>
          <w:szCs w:val="22"/>
        </w:rPr>
        <w:t>La 1ère campagne de production sera déclenchée à l’issue des 6 mois de l’étude de stabilité en conditions accélérées.</w:t>
      </w:r>
    </w:p>
    <w:p w14:paraId="4BD5CA88" w14:textId="1EE066E3" w:rsidR="004D6A9F" w:rsidRPr="00D96A8F" w:rsidRDefault="004D6A9F" w:rsidP="007421C7">
      <w:pPr>
        <w:tabs>
          <w:tab w:val="left" w:pos="2977"/>
        </w:tabs>
        <w:spacing w:before="40" w:after="40"/>
        <w:jc w:val="both"/>
        <w:rPr>
          <w:rFonts w:asciiTheme="minorHAnsi" w:hAnsiTheme="minorHAnsi" w:cstheme="minorHAnsi"/>
          <w:sz w:val="22"/>
          <w:szCs w:val="22"/>
        </w:rPr>
      </w:pPr>
      <w:r w:rsidRPr="004D6A9F">
        <w:rPr>
          <w:rFonts w:asciiTheme="minorHAnsi" w:hAnsiTheme="minorHAnsi" w:cstheme="minorHAnsi"/>
          <w:b/>
          <w:sz w:val="22"/>
          <w:szCs w:val="22"/>
        </w:rPr>
        <w:t>Note importante</w:t>
      </w:r>
      <w:r>
        <w:rPr>
          <w:rFonts w:asciiTheme="minorHAnsi" w:hAnsiTheme="minorHAnsi" w:cstheme="minorHAnsi"/>
          <w:sz w:val="22"/>
          <w:szCs w:val="22"/>
        </w:rPr>
        <w:t> : Les demandes de productions peuvent être modifiées en fonction du recrutement : les délais entre chaque campagne peuvent ne pas être identiques et les nombre de blisters à produire être différent.</w:t>
      </w:r>
    </w:p>
    <w:p w14:paraId="3DBD6691" w14:textId="77777777" w:rsidR="007421C7" w:rsidRPr="00D96A8F" w:rsidRDefault="007421C7" w:rsidP="00F85D0F">
      <w:pPr>
        <w:tabs>
          <w:tab w:val="left" w:pos="2977"/>
          <w:tab w:val="right" w:pos="9180"/>
        </w:tabs>
        <w:spacing w:before="40" w:after="40"/>
        <w:jc w:val="both"/>
        <w:rPr>
          <w:rFonts w:asciiTheme="minorHAnsi" w:hAnsiTheme="minorHAnsi" w:cstheme="minorHAnsi"/>
          <w:sz w:val="22"/>
          <w:szCs w:val="22"/>
        </w:rPr>
      </w:pPr>
    </w:p>
    <w:p w14:paraId="398192DA" w14:textId="77777777" w:rsidR="007421C7" w:rsidRPr="00D96A8F" w:rsidRDefault="007421C7" w:rsidP="00252D5B">
      <w:pPr>
        <w:pStyle w:val="Titre3"/>
      </w:pPr>
      <w:bookmarkStart w:id="52" w:name="_Toc195885219"/>
      <w:bookmarkStart w:id="53" w:name="_Toc195887343"/>
      <w:bookmarkStart w:id="54" w:name="_Toc217636188"/>
      <w:r w:rsidRPr="00D96A8F">
        <w:t>Echantillon</w:t>
      </w:r>
      <w:bookmarkEnd w:id="52"/>
      <w:bookmarkEnd w:id="53"/>
      <w:bookmarkEnd w:id="54"/>
      <w:r w:rsidRPr="00D96A8F">
        <w:t xml:space="preserve"> </w:t>
      </w:r>
    </w:p>
    <w:p w14:paraId="3AEB8525" w14:textId="65E33D2B" w:rsidR="007421C7" w:rsidRPr="00D96A8F" w:rsidRDefault="007421C7" w:rsidP="007421C7">
      <w:pPr>
        <w:tabs>
          <w:tab w:val="left" w:pos="2977"/>
          <w:tab w:val="right" w:pos="9180"/>
        </w:tabs>
        <w:spacing w:before="40" w:after="40"/>
        <w:jc w:val="both"/>
        <w:rPr>
          <w:rFonts w:asciiTheme="minorHAnsi" w:hAnsiTheme="minorHAnsi" w:cstheme="minorHAnsi"/>
          <w:sz w:val="22"/>
          <w:szCs w:val="22"/>
        </w:rPr>
      </w:pPr>
      <w:r w:rsidRPr="00D96A8F">
        <w:rPr>
          <w:rFonts w:asciiTheme="minorHAnsi" w:hAnsiTheme="minorHAnsi" w:cstheme="minorHAnsi"/>
          <w:sz w:val="22"/>
          <w:szCs w:val="22"/>
        </w:rPr>
        <w:t>Echantillon à chaque campagne de production : 4 échantillons / campagne</w:t>
      </w:r>
    </w:p>
    <w:p w14:paraId="59AE8C23" w14:textId="77777777" w:rsidR="007421C7" w:rsidRPr="00D96A8F" w:rsidRDefault="007421C7" w:rsidP="007421C7">
      <w:pPr>
        <w:tabs>
          <w:tab w:val="left" w:pos="2977"/>
          <w:tab w:val="right" w:pos="9180"/>
        </w:tabs>
        <w:spacing w:before="40" w:after="40"/>
        <w:jc w:val="both"/>
        <w:rPr>
          <w:rFonts w:asciiTheme="minorHAnsi" w:hAnsiTheme="minorHAnsi" w:cstheme="minorHAnsi"/>
          <w:sz w:val="22"/>
          <w:szCs w:val="22"/>
        </w:rPr>
      </w:pPr>
    </w:p>
    <w:p w14:paraId="785FAF02" w14:textId="77777777" w:rsidR="007421C7" w:rsidRPr="00D96A8F" w:rsidRDefault="007421C7" w:rsidP="00252D5B">
      <w:pPr>
        <w:pStyle w:val="Titre3"/>
      </w:pPr>
      <w:bookmarkStart w:id="55" w:name="_Toc195885220"/>
      <w:bookmarkStart w:id="56" w:name="_Toc195887344"/>
      <w:bookmarkStart w:id="57" w:name="_Toc217636189"/>
      <w:r w:rsidRPr="00D96A8F">
        <w:t>Prototype</w:t>
      </w:r>
      <w:bookmarkEnd w:id="55"/>
      <w:bookmarkEnd w:id="56"/>
      <w:bookmarkEnd w:id="57"/>
      <w:r w:rsidRPr="00D96A8F">
        <w:t xml:space="preserve"> </w:t>
      </w:r>
    </w:p>
    <w:p w14:paraId="09C9E660" w14:textId="6E98B9C7" w:rsidR="007421C7" w:rsidRPr="00D96A8F" w:rsidRDefault="007421C7" w:rsidP="007421C7">
      <w:pPr>
        <w:tabs>
          <w:tab w:val="left" w:pos="2977"/>
          <w:tab w:val="right" w:pos="9180"/>
        </w:tabs>
        <w:spacing w:before="40" w:after="40"/>
        <w:jc w:val="both"/>
        <w:rPr>
          <w:rFonts w:asciiTheme="minorHAnsi" w:hAnsiTheme="minorHAnsi" w:cstheme="minorHAnsi"/>
          <w:sz w:val="22"/>
          <w:szCs w:val="22"/>
        </w:rPr>
      </w:pPr>
      <w:r w:rsidRPr="00D96A8F">
        <w:rPr>
          <w:rFonts w:asciiTheme="minorHAnsi" w:hAnsiTheme="minorHAnsi" w:cstheme="minorHAnsi"/>
          <w:sz w:val="22"/>
          <w:szCs w:val="22"/>
        </w:rPr>
        <w:t>Prototype pour validation : 4</w:t>
      </w:r>
      <w:r w:rsidR="00CB3EF6">
        <w:rPr>
          <w:rFonts w:asciiTheme="minorHAnsi" w:hAnsiTheme="minorHAnsi" w:cstheme="minorHAnsi"/>
          <w:sz w:val="22"/>
          <w:szCs w:val="22"/>
        </w:rPr>
        <w:t xml:space="preserve"> (Produit et Placebo)</w:t>
      </w:r>
      <w:r w:rsidRPr="00D96A8F">
        <w:rPr>
          <w:rFonts w:asciiTheme="minorHAnsi" w:hAnsiTheme="minorHAnsi" w:cstheme="minorHAnsi"/>
          <w:sz w:val="22"/>
          <w:szCs w:val="22"/>
        </w:rPr>
        <w:t xml:space="preserve"> </w:t>
      </w:r>
    </w:p>
    <w:p w14:paraId="2197B416" w14:textId="77777777" w:rsidR="007421C7" w:rsidRPr="00D96A8F" w:rsidRDefault="007421C7" w:rsidP="007421C7">
      <w:pPr>
        <w:tabs>
          <w:tab w:val="left" w:pos="2977"/>
        </w:tabs>
        <w:spacing w:before="40" w:after="40"/>
        <w:jc w:val="both"/>
        <w:rPr>
          <w:rFonts w:asciiTheme="minorHAnsi" w:hAnsiTheme="minorHAnsi" w:cstheme="minorHAnsi"/>
          <w:sz w:val="22"/>
          <w:szCs w:val="22"/>
        </w:rPr>
      </w:pPr>
    </w:p>
    <w:p w14:paraId="43954CBD" w14:textId="77777777" w:rsidR="00C85843" w:rsidRPr="00D96A8F" w:rsidRDefault="00C85843" w:rsidP="00252D5B">
      <w:pPr>
        <w:pStyle w:val="Titre3"/>
      </w:pPr>
      <w:bookmarkStart w:id="58" w:name="_Toc217636190"/>
      <w:r w:rsidRPr="00D96A8F">
        <w:t>Fourniture des articles de conditionnement</w:t>
      </w:r>
      <w:bookmarkEnd w:id="58"/>
    </w:p>
    <w:p w14:paraId="51ADB8EA" w14:textId="76D13698" w:rsidR="00C85843" w:rsidRPr="00D96A8F" w:rsidRDefault="00C85843" w:rsidP="00C85843">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Pr>
          <w:rFonts w:asciiTheme="minorHAnsi" w:hAnsiTheme="minorHAnsi" w:cstheme="minorHAnsi"/>
          <w:sz w:val="22"/>
          <w:szCs w:val="22"/>
        </w:rPr>
        <w:t>Prestataire</w:t>
      </w:r>
      <w:r w:rsidRPr="00D96A8F">
        <w:rPr>
          <w:rFonts w:asciiTheme="minorHAnsi" w:hAnsiTheme="minorHAnsi" w:cstheme="minorHAnsi"/>
          <w:sz w:val="22"/>
          <w:szCs w:val="22"/>
        </w:rPr>
        <w:t xml:space="preserve"> est responsable de l’achat et du contrôle de tous les articles de conditionnement</w:t>
      </w:r>
      <w:r w:rsidR="008954C1">
        <w:rPr>
          <w:rFonts w:asciiTheme="minorHAnsi" w:hAnsiTheme="minorHAnsi" w:cstheme="minorHAnsi"/>
          <w:sz w:val="22"/>
          <w:szCs w:val="22"/>
        </w:rPr>
        <w:t xml:space="preserve"> ainsi que du placebo</w:t>
      </w:r>
      <w:r w:rsidRPr="00D96A8F">
        <w:rPr>
          <w:rFonts w:asciiTheme="minorHAnsi" w:hAnsiTheme="minorHAnsi" w:cstheme="minorHAnsi"/>
          <w:sz w:val="22"/>
          <w:szCs w:val="22"/>
        </w:rPr>
        <w:t>.</w:t>
      </w:r>
    </w:p>
    <w:p w14:paraId="109BC313" w14:textId="77777777" w:rsidR="00C85843" w:rsidRPr="00D96A8F" w:rsidRDefault="00C85843" w:rsidP="00C85843">
      <w:pPr>
        <w:numPr>
          <w:ilvl w:val="1"/>
          <w:numId w:val="7"/>
        </w:numPr>
        <w:overflowPunct w:val="0"/>
        <w:autoSpaceDE w:val="0"/>
        <w:autoSpaceDN w:val="0"/>
        <w:adjustRightInd w:val="0"/>
        <w:jc w:val="both"/>
        <w:textAlignment w:val="baseline"/>
        <w:rPr>
          <w:rFonts w:asciiTheme="minorHAnsi" w:hAnsiTheme="minorHAnsi" w:cstheme="minorHAnsi"/>
          <w:sz w:val="22"/>
          <w:szCs w:val="22"/>
        </w:rPr>
      </w:pPr>
      <w:r w:rsidRPr="00D96A8F">
        <w:rPr>
          <w:rFonts w:asciiTheme="minorHAnsi" w:hAnsiTheme="minorHAnsi" w:cstheme="minorHAnsi"/>
          <w:sz w:val="22"/>
          <w:szCs w:val="22"/>
        </w:rPr>
        <w:t>Les matériaux de conditionnement seront identiques à l’actif et présenter à minima les mêmes garanties de protection que ceux utilisés pour la spécialité de l’actif.</w:t>
      </w:r>
    </w:p>
    <w:p w14:paraId="4297701E" w14:textId="77777777" w:rsidR="00C85843" w:rsidRPr="000B53A5" w:rsidRDefault="00C85843" w:rsidP="00C85843">
      <w:pPr>
        <w:numPr>
          <w:ilvl w:val="1"/>
          <w:numId w:val="7"/>
        </w:numPr>
        <w:overflowPunct w:val="0"/>
        <w:autoSpaceDE w:val="0"/>
        <w:autoSpaceDN w:val="0"/>
        <w:adjustRightInd w:val="0"/>
        <w:jc w:val="both"/>
        <w:textAlignment w:val="baseline"/>
        <w:rPr>
          <w:rFonts w:asciiTheme="minorHAnsi" w:hAnsiTheme="minorHAnsi" w:cstheme="minorHAnsi"/>
          <w:sz w:val="22"/>
          <w:szCs w:val="22"/>
        </w:rPr>
      </w:pPr>
      <w:r w:rsidRPr="00D96A8F">
        <w:rPr>
          <w:rFonts w:asciiTheme="minorHAnsi" w:hAnsiTheme="minorHAnsi" w:cstheme="minorHAnsi"/>
          <w:sz w:val="22"/>
          <w:szCs w:val="22"/>
        </w:rPr>
        <w:t>Les spécifications appliquées seront détaillées dans le dossier de lot.</w:t>
      </w:r>
    </w:p>
    <w:p w14:paraId="46B4FBED" w14:textId="20E65264" w:rsidR="00C85843" w:rsidRDefault="00C85843" w:rsidP="00C85843">
      <w:pPr>
        <w:pStyle w:val="Paragraphedeliste"/>
        <w:tabs>
          <w:tab w:val="left" w:pos="540"/>
        </w:tabs>
        <w:overflowPunct w:val="0"/>
        <w:autoSpaceDE w:val="0"/>
        <w:autoSpaceDN w:val="0"/>
        <w:adjustRightInd w:val="0"/>
        <w:ind w:left="2160"/>
        <w:jc w:val="both"/>
        <w:textAlignment w:val="baseline"/>
        <w:rPr>
          <w:rFonts w:asciiTheme="minorHAnsi" w:hAnsiTheme="minorHAnsi" w:cstheme="minorHAnsi"/>
          <w:sz w:val="22"/>
          <w:szCs w:val="22"/>
        </w:rPr>
      </w:pPr>
    </w:p>
    <w:p w14:paraId="69E97721" w14:textId="272A93C1" w:rsidR="008954C1" w:rsidRPr="000E6837" w:rsidRDefault="008954C1" w:rsidP="008954C1">
      <w:pPr>
        <w:pStyle w:val="Titre3"/>
      </w:pPr>
      <w:r>
        <w:t xml:space="preserve">Déconditionnement et </w:t>
      </w:r>
      <w:r w:rsidRPr="000E6837">
        <w:t>Mise sous</w:t>
      </w:r>
      <w:r>
        <w:t xml:space="preserve"> gélules pour la mise en aveugle</w:t>
      </w:r>
    </w:p>
    <w:p w14:paraId="682AC7D7" w14:textId="0938475C" w:rsidR="008954C1" w:rsidRDefault="008954C1" w:rsidP="008954C1">
      <w:pPr>
        <w:jc w:val="both"/>
        <w:rPr>
          <w:rFonts w:asciiTheme="minorHAnsi" w:hAnsiTheme="minorHAnsi" w:cstheme="minorHAnsi"/>
          <w:sz w:val="22"/>
          <w:szCs w:val="22"/>
        </w:rPr>
      </w:pPr>
      <w:r>
        <w:rPr>
          <w:rFonts w:asciiTheme="minorHAnsi" w:hAnsiTheme="minorHAnsi" w:cstheme="minorHAnsi"/>
          <w:sz w:val="22"/>
          <w:szCs w:val="22"/>
        </w:rPr>
        <w:t xml:space="preserve">Déconditionnement et mise sous gélules </w:t>
      </w:r>
      <w:r w:rsidRPr="00D96A8F">
        <w:rPr>
          <w:rFonts w:asciiTheme="minorHAnsi" w:hAnsiTheme="minorHAnsi" w:cstheme="minorHAnsi"/>
          <w:sz w:val="22"/>
          <w:szCs w:val="22"/>
        </w:rPr>
        <w:t xml:space="preserve">des </w:t>
      </w:r>
      <w:r>
        <w:rPr>
          <w:rFonts w:asciiTheme="minorHAnsi" w:hAnsiTheme="minorHAnsi" w:cstheme="minorHAnsi"/>
          <w:sz w:val="22"/>
          <w:szCs w:val="22"/>
        </w:rPr>
        <w:t>gélules d’</w:t>
      </w:r>
      <w:proofErr w:type="spellStart"/>
      <w:r>
        <w:rPr>
          <w:rFonts w:asciiTheme="minorHAnsi" w:hAnsiTheme="minorHAnsi" w:cstheme="minorHAnsi"/>
          <w:sz w:val="22"/>
          <w:szCs w:val="22"/>
        </w:rPr>
        <w:t>Aprépitant</w:t>
      </w:r>
      <w:proofErr w:type="spellEnd"/>
      <w:r>
        <w:rPr>
          <w:rFonts w:asciiTheme="minorHAnsi" w:hAnsiTheme="minorHAnsi" w:cstheme="minorHAnsi"/>
          <w:sz w:val="22"/>
          <w:szCs w:val="22"/>
        </w:rPr>
        <w:t xml:space="preserve"> 80 et 125 mg.</w:t>
      </w:r>
    </w:p>
    <w:p w14:paraId="374BD925" w14:textId="77777777" w:rsidR="008954C1" w:rsidRDefault="008954C1" w:rsidP="008954C1">
      <w:pPr>
        <w:jc w:val="both"/>
        <w:rPr>
          <w:rFonts w:asciiTheme="minorHAnsi" w:hAnsiTheme="minorHAnsi" w:cstheme="minorHAnsi"/>
          <w:sz w:val="22"/>
          <w:szCs w:val="22"/>
        </w:rPr>
      </w:pPr>
      <w:r>
        <w:rPr>
          <w:rFonts w:asciiTheme="minorHAnsi" w:hAnsiTheme="minorHAnsi" w:cstheme="minorHAnsi"/>
          <w:sz w:val="22"/>
          <w:szCs w:val="22"/>
        </w:rPr>
        <w:t>Mise sous gélules du placebo 80 et 125 mg de saccharose</w:t>
      </w:r>
    </w:p>
    <w:p w14:paraId="3EF396F4" w14:textId="77777777" w:rsidR="008954C1" w:rsidRPr="00D96A8F" w:rsidRDefault="008954C1" w:rsidP="00C85843">
      <w:pPr>
        <w:pStyle w:val="Paragraphedeliste"/>
        <w:tabs>
          <w:tab w:val="left" w:pos="540"/>
        </w:tabs>
        <w:overflowPunct w:val="0"/>
        <w:autoSpaceDE w:val="0"/>
        <w:autoSpaceDN w:val="0"/>
        <w:adjustRightInd w:val="0"/>
        <w:ind w:left="2160"/>
        <w:jc w:val="both"/>
        <w:textAlignment w:val="baseline"/>
        <w:rPr>
          <w:rFonts w:asciiTheme="minorHAnsi" w:hAnsiTheme="minorHAnsi" w:cstheme="minorHAnsi"/>
          <w:sz w:val="22"/>
          <w:szCs w:val="22"/>
        </w:rPr>
      </w:pPr>
    </w:p>
    <w:p w14:paraId="28318273" w14:textId="4FC1EE26" w:rsidR="00C85843" w:rsidRPr="000E6837" w:rsidRDefault="00C85843" w:rsidP="00252D5B">
      <w:pPr>
        <w:pStyle w:val="Titre3"/>
      </w:pPr>
      <w:bookmarkStart w:id="59" w:name="_Toc217636191"/>
      <w:r w:rsidRPr="000E6837">
        <w:t>Mise sous conditionnement primaire</w:t>
      </w:r>
      <w:bookmarkEnd w:id="59"/>
      <w:r w:rsidR="004D6A9F">
        <w:t xml:space="preserve"> et secondaire</w:t>
      </w:r>
    </w:p>
    <w:p w14:paraId="0E6636F8" w14:textId="386769B8" w:rsidR="00C85843" w:rsidRDefault="00C85843" w:rsidP="00C85843">
      <w:pPr>
        <w:jc w:val="both"/>
        <w:rPr>
          <w:rFonts w:asciiTheme="minorHAnsi" w:hAnsiTheme="minorHAnsi" w:cstheme="minorHAnsi"/>
          <w:sz w:val="22"/>
          <w:szCs w:val="22"/>
        </w:rPr>
      </w:pPr>
      <w:r w:rsidRPr="00D96A8F">
        <w:rPr>
          <w:rFonts w:asciiTheme="minorHAnsi" w:hAnsiTheme="minorHAnsi" w:cstheme="minorHAnsi"/>
          <w:sz w:val="22"/>
          <w:szCs w:val="22"/>
        </w:rPr>
        <w:t xml:space="preserve">Conditionnement des </w:t>
      </w:r>
      <w:r w:rsidR="005A664E">
        <w:rPr>
          <w:rFonts w:asciiTheme="minorHAnsi" w:hAnsiTheme="minorHAnsi" w:cstheme="minorHAnsi"/>
          <w:sz w:val="22"/>
          <w:szCs w:val="22"/>
        </w:rPr>
        <w:t>gélules actives</w:t>
      </w:r>
      <w:r w:rsidRPr="00D96A8F">
        <w:rPr>
          <w:rFonts w:asciiTheme="minorHAnsi" w:hAnsiTheme="minorHAnsi" w:cstheme="minorHAnsi"/>
          <w:sz w:val="22"/>
          <w:szCs w:val="22"/>
        </w:rPr>
        <w:t xml:space="preserve"> et de placebo en blisters de </w:t>
      </w:r>
      <w:r>
        <w:rPr>
          <w:rFonts w:asciiTheme="minorHAnsi" w:hAnsiTheme="minorHAnsi" w:cstheme="minorHAnsi"/>
          <w:sz w:val="22"/>
          <w:szCs w:val="22"/>
        </w:rPr>
        <w:t>1</w:t>
      </w:r>
      <w:r w:rsidR="00430E68">
        <w:rPr>
          <w:rFonts w:asciiTheme="minorHAnsi" w:hAnsiTheme="minorHAnsi" w:cstheme="minorHAnsi"/>
          <w:sz w:val="22"/>
          <w:szCs w:val="22"/>
        </w:rPr>
        <w:t xml:space="preserve"> ou 15 gélules</w:t>
      </w:r>
      <w:r w:rsidRPr="00D96A8F">
        <w:rPr>
          <w:rFonts w:asciiTheme="minorHAnsi" w:hAnsiTheme="minorHAnsi" w:cstheme="minorHAnsi"/>
          <w:sz w:val="22"/>
          <w:szCs w:val="22"/>
        </w:rPr>
        <w:t xml:space="preserve">. </w:t>
      </w:r>
    </w:p>
    <w:p w14:paraId="724F920E" w14:textId="6B539464" w:rsidR="004D6A9F" w:rsidRDefault="004D6A9F" w:rsidP="00C85843">
      <w:pPr>
        <w:jc w:val="both"/>
        <w:rPr>
          <w:rFonts w:asciiTheme="minorHAnsi" w:hAnsiTheme="minorHAnsi" w:cstheme="minorHAnsi"/>
          <w:sz w:val="22"/>
          <w:szCs w:val="22"/>
        </w:rPr>
      </w:pPr>
      <w:r>
        <w:rPr>
          <w:rFonts w:asciiTheme="minorHAnsi" w:hAnsiTheme="minorHAnsi" w:cstheme="minorHAnsi"/>
          <w:sz w:val="22"/>
          <w:szCs w:val="22"/>
        </w:rPr>
        <w:t xml:space="preserve">Conditionnement des blisters par boite : </w:t>
      </w:r>
    </w:p>
    <w:p w14:paraId="0070A676" w14:textId="1CF0FD03" w:rsidR="004D6A9F" w:rsidRDefault="004D6A9F" w:rsidP="004D6A9F">
      <w:pPr>
        <w:pStyle w:val="Paragraphedeliste"/>
        <w:numPr>
          <w:ilvl w:val="0"/>
          <w:numId w:val="27"/>
        </w:numPr>
        <w:jc w:val="both"/>
        <w:rPr>
          <w:rFonts w:asciiTheme="minorHAnsi" w:hAnsiTheme="minorHAnsi" w:cstheme="minorHAnsi"/>
          <w:sz w:val="22"/>
          <w:szCs w:val="22"/>
        </w:rPr>
      </w:pPr>
      <w:r>
        <w:rPr>
          <w:rFonts w:asciiTheme="minorHAnsi" w:hAnsiTheme="minorHAnsi" w:cstheme="minorHAnsi"/>
          <w:sz w:val="22"/>
          <w:szCs w:val="22"/>
        </w:rPr>
        <w:t>1 blister de 1 placébo de 125 mg + 1 blister de 15 placebo de 80 mg.</w:t>
      </w:r>
    </w:p>
    <w:p w14:paraId="64270DEA" w14:textId="5AAF1DC1" w:rsidR="004D6A9F" w:rsidRPr="00A775E4" w:rsidRDefault="004D6A9F" w:rsidP="00A775E4">
      <w:pPr>
        <w:pStyle w:val="Paragraphedeliste"/>
        <w:numPr>
          <w:ilvl w:val="0"/>
          <w:numId w:val="27"/>
        </w:numPr>
        <w:jc w:val="both"/>
        <w:rPr>
          <w:rFonts w:asciiTheme="minorHAnsi" w:hAnsiTheme="minorHAnsi" w:cstheme="minorHAnsi"/>
          <w:sz w:val="22"/>
          <w:szCs w:val="22"/>
        </w:rPr>
      </w:pPr>
      <w:r>
        <w:rPr>
          <w:rFonts w:asciiTheme="minorHAnsi" w:hAnsiTheme="minorHAnsi" w:cstheme="minorHAnsi"/>
          <w:sz w:val="22"/>
          <w:szCs w:val="22"/>
        </w:rPr>
        <w:t xml:space="preserve">1 blister de 1 </w:t>
      </w:r>
      <w:proofErr w:type="spellStart"/>
      <w:r w:rsidR="00A775E4">
        <w:rPr>
          <w:rFonts w:asciiTheme="minorHAnsi" w:hAnsiTheme="minorHAnsi" w:cstheme="minorHAnsi"/>
          <w:sz w:val="22"/>
          <w:szCs w:val="22"/>
        </w:rPr>
        <w:t>Aprépitant</w:t>
      </w:r>
      <w:proofErr w:type="spellEnd"/>
      <w:r>
        <w:rPr>
          <w:rFonts w:asciiTheme="minorHAnsi" w:hAnsiTheme="minorHAnsi" w:cstheme="minorHAnsi"/>
          <w:sz w:val="22"/>
          <w:szCs w:val="22"/>
        </w:rPr>
        <w:t xml:space="preserve"> de 125 mg + 1 blister de 15 </w:t>
      </w:r>
      <w:proofErr w:type="spellStart"/>
      <w:r w:rsidR="00A775E4">
        <w:rPr>
          <w:rFonts w:asciiTheme="minorHAnsi" w:hAnsiTheme="minorHAnsi" w:cstheme="minorHAnsi"/>
          <w:sz w:val="22"/>
          <w:szCs w:val="22"/>
        </w:rPr>
        <w:t>Aprépitant</w:t>
      </w:r>
      <w:proofErr w:type="spellEnd"/>
      <w:r>
        <w:rPr>
          <w:rFonts w:asciiTheme="minorHAnsi" w:hAnsiTheme="minorHAnsi" w:cstheme="minorHAnsi"/>
          <w:sz w:val="22"/>
          <w:szCs w:val="22"/>
        </w:rPr>
        <w:t xml:space="preserve"> de 80 mg.</w:t>
      </w:r>
    </w:p>
    <w:p w14:paraId="02577C9F" w14:textId="19757BEA" w:rsidR="00C85843" w:rsidRDefault="00C85843" w:rsidP="00C85843">
      <w:pPr>
        <w:jc w:val="both"/>
        <w:rPr>
          <w:rFonts w:asciiTheme="minorHAnsi" w:hAnsiTheme="minorHAnsi" w:cstheme="minorHAnsi"/>
          <w:sz w:val="22"/>
          <w:szCs w:val="22"/>
        </w:rPr>
      </w:pPr>
      <w:r w:rsidRPr="00D96A8F">
        <w:rPr>
          <w:rFonts w:asciiTheme="minorHAnsi" w:hAnsiTheme="minorHAnsi" w:cstheme="minorHAnsi"/>
          <w:sz w:val="22"/>
          <w:szCs w:val="22"/>
        </w:rPr>
        <w:t>Le conditionnement primaire</w:t>
      </w:r>
      <w:r w:rsidR="004D6A9F">
        <w:rPr>
          <w:rFonts w:asciiTheme="minorHAnsi" w:hAnsiTheme="minorHAnsi" w:cstheme="minorHAnsi"/>
          <w:sz w:val="22"/>
          <w:szCs w:val="22"/>
        </w:rPr>
        <w:t xml:space="preserve"> et secondaire</w:t>
      </w:r>
      <w:r w:rsidRPr="00D96A8F">
        <w:rPr>
          <w:rFonts w:asciiTheme="minorHAnsi" w:hAnsiTheme="minorHAnsi" w:cstheme="minorHAnsi"/>
          <w:sz w:val="22"/>
          <w:szCs w:val="22"/>
        </w:rPr>
        <w:t xml:space="preserve"> devra être neutre sans aucun signe distinctif (ni impression ni gravure). </w:t>
      </w:r>
    </w:p>
    <w:p w14:paraId="71549FE6" w14:textId="784200BD" w:rsidR="00C85843" w:rsidRPr="00D96A8F" w:rsidRDefault="00C85843" w:rsidP="00C85843">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Pr>
          <w:rFonts w:asciiTheme="minorHAnsi" w:hAnsiTheme="minorHAnsi" w:cstheme="minorHAnsi"/>
          <w:sz w:val="22"/>
          <w:szCs w:val="22"/>
        </w:rPr>
        <w:t>Prestataire</w:t>
      </w:r>
      <w:r w:rsidRPr="00D96A8F">
        <w:rPr>
          <w:rFonts w:asciiTheme="minorHAnsi" w:hAnsiTheme="minorHAnsi" w:cstheme="minorHAnsi"/>
          <w:sz w:val="22"/>
          <w:szCs w:val="22"/>
        </w:rPr>
        <w:t xml:space="preserve"> assure :</w:t>
      </w:r>
    </w:p>
    <w:p w14:paraId="568726FA" w14:textId="77777777" w:rsidR="00C85843" w:rsidRPr="00D96A8F" w:rsidRDefault="00C85843" w:rsidP="00C85843">
      <w:pPr>
        <w:jc w:val="both"/>
        <w:rPr>
          <w:rFonts w:asciiTheme="minorHAnsi" w:hAnsiTheme="minorHAnsi" w:cstheme="minorHAnsi"/>
          <w:sz w:val="22"/>
          <w:szCs w:val="22"/>
        </w:rPr>
      </w:pPr>
      <w:r>
        <w:rPr>
          <w:rFonts w:asciiTheme="minorHAnsi" w:hAnsiTheme="minorHAnsi" w:cstheme="minorHAnsi"/>
          <w:sz w:val="22"/>
          <w:szCs w:val="22"/>
        </w:rPr>
        <w:t xml:space="preserve">- </w:t>
      </w:r>
      <w:r w:rsidRPr="00D96A8F">
        <w:rPr>
          <w:rFonts w:asciiTheme="minorHAnsi" w:hAnsiTheme="minorHAnsi" w:cstheme="minorHAnsi"/>
          <w:sz w:val="22"/>
          <w:szCs w:val="22"/>
        </w:rPr>
        <w:t>la fourniture et l’impression des étiquettes et fournira un Bon A Tirer avant le lancement des impressions pour chaque campagne,</w:t>
      </w:r>
    </w:p>
    <w:p w14:paraId="19EF2F4C" w14:textId="77777777" w:rsidR="00C85843" w:rsidRPr="00D96A8F" w:rsidRDefault="00C85843" w:rsidP="00C85843">
      <w:pPr>
        <w:jc w:val="both"/>
        <w:rPr>
          <w:rFonts w:asciiTheme="minorHAnsi" w:hAnsiTheme="minorHAnsi" w:cstheme="minorHAnsi"/>
          <w:sz w:val="22"/>
          <w:szCs w:val="22"/>
        </w:rPr>
      </w:pPr>
      <w:r>
        <w:rPr>
          <w:rFonts w:asciiTheme="minorHAnsi" w:hAnsiTheme="minorHAnsi" w:cstheme="minorHAnsi"/>
          <w:sz w:val="22"/>
          <w:szCs w:val="22"/>
        </w:rPr>
        <w:t xml:space="preserve">- </w:t>
      </w:r>
      <w:r w:rsidRPr="00D96A8F">
        <w:rPr>
          <w:rFonts w:asciiTheme="minorHAnsi" w:hAnsiTheme="minorHAnsi" w:cstheme="minorHAnsi"/>
          <w:sz w:val="22"/>
          <w:szCs w:val="22"/>
        </w:rPr>
        <w:t>la fourniture et l’impression des étiquettes pour contre étiquetage, y compris un guide, pour l’extension de péremption.</w:t>
      </w:r>
    </w:p>
    <w:p w14:paraId="0A5D384C" w14:textId="318BDE10" w:rsidR="00C85843" w:rsidRPr="00D96A8F" w:rsidRDefault="00C85843" w:rsidP="00C85843">
      <w:pPr>
        <w:jc w:val="both"/>
        <w:rPr>
          <w:rFonts w:asciiTheme="minorHAnsi" w:hAnsiTheme="minorHAnsi" w:cstheme="minorHAnsi"/>
          <w:sz w:val="22"/>
          <w:szCs w:val="22"/>
        </w:rPr>
      </w:pPr>
      <w:r w:rsidRPr="00D96A8F">
        <w:rPr>
          <w:rFonts w:asciiTheme="minorHAnsi" w:hAnsiTheme="minorHAnsi" w:cstheme="minorHAnsi"/>
          <w:sz w:val="22"/>
          <w:szCs w:val="22"/>
        </w:rPr>
        <w:lastRenderedPageBreak/>
        <w:t xml:space="preserve">Les étiquettes seront imprimées sous un format drapeau, de couleur noir, avec </w:t>
      </w:r>
      <w:r w:rsidR="00430E68">
        <w:rPr>
          <w:rFonts w:asciiTheme="minorHAnsi" w:hAnsiTheme="minorHAnsi" w:cstheme="minorHAnsi"/>
          <w:sz w:val="22"/>
          <w:szCs w:val="22"/>
        </w:rPr>
        <w:t>une partie détachable.</w:t>
      </w:r>
    </w:p>
    <w:p w14:paraId="7DA132FB" w14:textId="108DB182" w:rsidR="008954C1" w:rsidRDefault="004D6A9F" w:rsidP="008954C1">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Pr>
          <w:rFonts w:asciiTheme="minorHAnsi" w:hAnsiTheme="minorHAnsi" w:cstheme="minorHAnsi"/>
          <w:sz w:val="22"/>
          <w:szCs w:val="22"/>
        </w:rPr>
        <w:t>Prestataire</w:t>
      </w:r>
      <w:r w:rsidRPr="00D96A8F">
        <w:rPr>
          <w:rFonts w:asciiTheme="minorHAnsi" w:hAnsiTheme="minorHAnsi" w:cstheme="minorHAnsi"/>
          <w:sz w:val="22"/>
          <w:szCs w:val="22"/>
        </w:rPr>
        <w:t xml:space="preserve"> fera la mise à jour des étiquettes pour chaque campagne (date de péremption et n° de lot).</w:t>
      </w:r>
    </w:p>
    <w:p w14:paraId="293DAD82" w14:textId="77777777" w:rsidR="008954C1" w:rsidRDefault="008954C1" w:rsidP="00C85843">
      <w:pPr>
        <w:jc w:val="both"/>
        <w:rPr>
          <w:rFonts w:asciiTheme="minorHAnsi" w:hAnsiTheme="minorHAnsi" w:cstheme="minorHAnsi"/>
          <w:sz w:val="22"/>
          <w:szCs w:val="22"/>
        </w:rPr>
      </w:pPr>
    </w:p>
    <w:p w14:paraId="55DE9E5C" w14:textId="6A3CF06F" w:rsidR="00C85843" w:rsidRPr="00C85843" w:rsidRDefault="00C85843" w:rsidP="00252D5B">
      <w:pPr>
        <w:pStyle w:val="Titre3"/>
      </w:pPr>
      <w:bookmarkStart w:id="60" w:name="_Toc217636192"/>
      <w:r>
        <w:t>Etudes de stabilité / détermination de la péremption</w:t>
      </w:r>
      <w:bookmarkEnd w:id="60"/>
      <w:r w:rsidRPr="00C85843">
        <w:t> </w:t>
      </w:r>
    </w:p>
    <w:p w14:paraId="53CD7497" w14:textId="7D462FCB" w:rsidR="00C85843" w:rsidRDefault="00C85843" w:rsidP="00C85843">
      <w:pPr>
        <w:jc w:val="both"/>
        <w:rPr>
          <w:rFonts w:asciiTheme="minorHAnsi" w:hAnsiTheme="minorHAnsi" w:cstheme="minorHAnsi"/>
          <w:sz w:val="22"/>
          <w:szCs w:val="22"/>
        </w:rPr>
      </w:pPr>
      <w:r w:rsidRPr="005904BB">
        <w:rPr>
          <w:rFonts w:asciiTheme="minorHAnsi" w:hAnsiTheme="minorHAnsi" w:cstheme="minorHAnsi"/>
          <w:sz w:val="22"/>
          <w:szCs w:val="22"/>
        </w:rPr>
        <w:t xml:space="preserve">Des études de stabilité à 25°C/60%HR et 40°C/75%HR seront réalisées </w:t>
      </w:r>
      <w:r w:rsidR="005904BB" w:rsidRPr="005904BB">
        <w:rPr>
          <w:rFonts w:asciiTheme="minorHAnsi" w:hAnsiTheme="minorHAnsi" w:cstheme="minorHAnsi"/>
          <w:sz w:val="22"/>
          <w:szCs w:val="22"/>
        </w:rPr>
        <w:t xml:space="preserve">sous la responsabilité du et </w:t>
      </w:r>
      <w:r w:rsidRPr="005904BB">
        <w:rPr>
          <w:rFonts w:asciiTheme="minorHAnsi" w:hAnsiTheme="minorHAnsi" w:cstheme="minorHAnsi"/>
          <w:sz w:val="22"/>
          <w:szCs w:val="22"/>
        </w:rPr>
        <w:t>par le Prestataire, sur un lot pilote réalisé pour les comprimés placebo et pour les comprimés du traitement actif, sur une durée de 36 mois.</w:t>
      </w:r>
      <w:r w:rsidR="005904BB" w:rsidRPr="005904BB">
        <w:rPr>
          <w:rFonts w:asciiTheme="minorHAnsi" w:hAnsiTheme="minorHAnsi" w:cstheme="minorHAnsi"/>
          <w:sz w:val="22"/>
          <w:szCs w:val="22"/>
        </w:rPr>
        <w:t xml:space="preserve"> Le Prestataire proposera les modalités de définition de la péremption des produits livrés. Voir chapitre IX.</w:t>
      </w:r>
    </w:p>
    <w:p w14:paraId="08A48B51" w14:textId="77777777" w:rsidR="007B63ED" w:rsidRPr="00D96A8F" w:rsidRDefault="007B63ED" w:rsidP="00C85843">
      <w:pPr>
        <w:jc w:val="both"/>
        <w:rPr>
          <w:rFonts w:asciiTheme="minorHAnsi" w:hAnsiTheme="minorHAnsi" w:cstheme="minorHAnsi"/>
          <w:sz w:val="22"/>
          <w:szCs w:val="22"/>
        </w:rPr>
      </w:pPr>
    </w:p>
    <w:p w14:paraId="4B497568" w14:textId="4630242D" w:rsidR="00581E95" w:rsidRPr="00D96A8F" w:rsidRDefault="00581E95" w:rsidP="00693F2C">
      <w:pPr>
        <w:jc w:val="both"/>
        <w:rPr>
          <w:rFonts w:asciiTheme="minorHAnsi" w:hAnsiTheme="minorHAnsi" w:cstheme="minorHAnsi"/>
          <w:b/>
          <w:sz w:val="22"/>
          <w:szCs w:val="22"/>
          <w:u w:val="single"/>
        </w:rPr>
      </w:pPr>
    </w:p>
    <w:p w14:paraId="5C29F99C" w14:textId="4B4AFF67" w:rsidR="00581E95" w:rsidRPr="00693F2C" w:rsidRDefault="000E6837" w:rsidP="00BA7525">
      <w:pPr>
        <w:pStyle w:val="Titre2"/>
      </w:pPr>
      <w:bookmarkStart w:id="61" w:name="_Toc195885222"/>
      <w:bookmarkStart w:id="62" w:name="_Toc195887346"/>
      <w:bookmarkStart w:id="63" w:name="_Toc217636193"/>
      <w:r>
        <w:t>2)</w:t>
      </w:r>
      <w:bookmarkStart w:id="64" w:name="_Toc44949784"/>
      <w:bookmarkStart w:id="65" w:name="_Toc178155538"/>
      <w:r>
        <w:t xml:space="preserve"> </w:t>
      </w:r>
      <w:r w:rsidR="00693F2C" w:rsidRPr="00D96A8F">
        <w:t xml:space="preserve">Prestations concernant </w:t>
      </w:r>
      <w:bookmarkEnd w:id="64"/>
      <w:bookmarkEnd w:id="65"/>
      <w:r w:rsidR="000B53A5" w:rsidRPr="00D96A8F">
        <w:t>L’ACTIF </w:t>
      </w:r>
      <w:r w:rsidR="00F85D0F">
        <w:t>–</w:t>
      </w:r>
      <w:r w:rsidR="00693F2C">
        <w:t xml:space="preserve"> </w:t>
      </w:r>
      <w:r w:rsidR="00F85D0F">
        <w:t>APREPITANT 80 ou 125 mg</w:t>
      </w:r>
      <w:bookmarkEnd w:id="61"/>
      <w:bookmarkEnd w:id="62"/>
      <w:bookmarkEnd w:id="63"/>
    </w:p>
    <w:p w14:paraId="5159C5EA" w14:textId="77777777" w:rsidR="00581E95" w:rsidRPr="00D96A8F" w:rsidRDefault="00581E95" w:rsidP="00581E95">
      <w:pPr>
        <w:jc w:val="both"/>
        <w:rPr>
          <w:rFonts w:asciiTheme="minorHAnsi" w:hAnsiTheme="minorHAnsi" w:cstheme="minorHAnsi"/>
          <w:b/>
          <w:i/>
          <w:sz w:val="22"/>
          <w:szCs w:val="22"/>
          <w:u w:val="single"/>
        </w:rPr>
      </w:pPr>
    </w:p>
    <w:p w14:paraId="5EA01407" w14:textId="58B897C0" w:rsidR="00C85843" w:rsidRPr="00C85843" w:rsidRDefault="00581E95" w:rsidP="00252D5B">
      <w:pPr>
        <w:pStyle w:val="Titre3"/>
      </w:pPr>
      <w:bookmarkStart w:id="66" w:name="_Toc217636194"/>
      <w:r w:rsidRPr="00C85843">
        <w:t>Description des produits réceptionnés</w:t>
      </w:r>
      <w:bookmarkEnd w:id="66"/>
    </w:p>
    <w:p w14:paraId="7C0A7F97" w14:textId="2389EEF3" w:rsidR="00581E95" w:rsidRDefault="00581E95" w:rsidP="00C85843">
      <w:pPr>
        <w:pStyle w:val="Paragraphedeliste"/>
        <w:overflowPunct w:val="0"/>
        <w:autoSpaceDE w:val="0"/>
        <w:autoSpaceDN w:val="0"/>
        <w:adjustRightInd w:val="0"/>
        <w:ind w:left="720"/>
        <w:jc w:val="both"/>
        <w:textAlignment w:val="baseline"/>
        <w:rPr>
          <w:rFonts w:asciiTheme="minorHAnsi" w:hAnsiTheme="minorHAnsi" w:cstheme="minorHAnsi"/>
          <w:sz w:val="22"/>
          <w:szCs w:val="22"/>
        </w:rPr>
      </w:pPr>
      <w:r w:rsidRPr="00581E95">
        <w:rPr>
          <w:rFonts w:asciiTheme="minorHAnsi" w:hAnsiTheme="minorHAnsi" w:cstheme="minorHAnsi"/>
          <w:sz w:val="22"/>
          <w:szCs w:val="22"/>
        </w:rPr>
        <w:t xml:space="preserve">Fourniture </w:t>
      </w:r>
      <w:r w:rsidRPr="00A775E4">
        <w:rPr>
          <w:rFonts w:asciiTheme="minorHAnsi" w:hAnsiTheme="minorHAnsi" w:cstheme="minorHAnsi"/>
          <w:sz w:val="22"/>
          <w:szCs w:val="22"/>
        </w:rPr>
        <w:t xml:space="preserve">des blisters </w:t>
      </w:r>
      <w:r w:rsidR="00CA784B" w:rsidRPr="00A775E4">
        <w:rPr>
          <w:rFonts w:asciiTheme="minorHAnsi" w:hAnsiTheme="minorHAnsi" w:cstheme="minorHAnsi"/>
          <w:sz w:val="22"/>
          <w:szCs w:val="22"/>
        </w:rPr>
        <w:t>d’</w:t>
      </w:r>
      <w:proofErr w:type="spellStart"/>
      <w:r w:rsidR="00CA784B" w:rsidRPr="00A775E4">
        <w:rPr>
          <w:rFonts w:asciiTheme="minorHAnsi" w:hAnsiTheme="minorHAnsi" w:cstheme="minorHAnsi"/>
          <w:sz w:val="22"/>
          <w:szCs w:val="22"/>
        </w:rPr>
        <w:t>Aprépitant</w:t>
      </w:r>
      <w:proofErr w:type="spellEnd"/>
      <w:r w:rsidR="00CA784B" w:rsidRPr="00A775E4">
        <w:rPr>
          <w:rFonts w:asciiTheme="minorHAnsi" w:hAnsiTheme="minorHAnsi" w:cstheme="minorHAnsi"/>
          <w:sz w:val="22"/>
          <w:szCs w:val="22"/>
        </w:rPr>
        <w:t xml:space="preserve"> 80</w:t>
      </w:r>
      <w:r w:rsidR="00574671" w:rsidRPr="00A775E4">
        <w:rPr>
          <w:rFonts w:asciiTheme="minorHAnsi" w:hAnsiTheme="minorHAnsi" w:cstheme="minorHAnsi"/>
          <w:sz w:val="22"/>
          <w:szCs w:val="22"/>
        </w:rPr>
        <w:t>mg</w:t>
      </w:r>
      <w:r w:rsidR="00CA784B" w:rsidRPr="00A775E4">
        <w:rPr>
          <w:rFonts w:asciiTheme="minorHAnsi" w:hAnsiTheme="minorHAnsi" w:cstheme="minorHAnsi"/>
          <w:sz w:val="22"/>
          <w:szCs w:val="22"/>
        </w:rPr>
        <w:t xml:space="preserve"> et 125 mg</w:t>
      </w:r>
      <w:r w:rsidRPr="00A775E4">
        <w:rPr>
          <w:rFonts w:asciiTheme="minorHAnsi" w:hAnsiTheme="minorHAnsi" w:cstheme="minorHAnsi"/>
          <w:sz w:val="22"/>
          <w:szCs w:val="22"/>
        </w:rPr>
        <w:t xml:space="preserve"> commerciaux achetés par le CHU Rouen auprès du Laboratoire </w:t>
      </w:r>
      <w:r w:rsidR="00CA784B" w:rsidRPr="00A775E4">
        <w:rPr>
          <w:rFonts w:asciiTheme="minorHAnsi" w:hAnsiTheme="minorHAnsi" w:cstheme="minorHAnsi"/>
          <w:sz w:val="22"/>
          <w:szCs w:val="22"/>
        </w:rPr>
        <w:t>BIOGARAN</w:t>
      </w:r>
      <w:r w:rsidRPr="00A775E4">
        <w:rPr>
          <w:rFonts w:asciiTheme="minorHAnsi" w:hAnsiTheme="minorHAnsi" w:cstheme="minorHAnsi"/>
          <w:sz w:val="22"/>
          <w:szCs w:val="22"/>
        </w:rPr>
        <w:t>. Le prestataire prendra une photographie et l’imprimera ou fera une photocopie de l’emballage commercial</w:t>
      </w:r>
      <w:r w:rsidRPr="00581E95">
        <w:rPr>
          <w:rFonts w:asciiTheme="minorHAnsi" w:hAnsiTheme="minorHAnsi" w:cstheme="minorHAnsi"/>
          <w:sz w:val="22"/>
          <w:szCs w:val="22"/>
        </w:rPr>
        <w:t xml:space="preserve"> des actifs réceptionnés (pour la traçabilité des numéros de lot et de la péremption) puis l’intégrera au dossier du lot.</w:t>
      </w:r>
    </w:p>
    <w:p w14:paraId="2139734F" w14:textId="4C5A15A8" w:rsidR="00CA784B" w:rsidRDefault="00CA784B" w:rsidP="00C85843">
      <w:pPr>
        <w:pStyle w:val="Paragraphedeliste"/>
        <w:overflowPunct w:val="0"/>
        <w:autoSpaceDE w:val="0"/>
        <w:autoSpaceDN w:val="0"/>
        <w:adjustRightInd w:val="0"/>
        <w:ind w:left="720"/>
        <w:jc w:val="both"/>
        <w:textAlignment w:val="baseline"/>
        <w:rPr>
          <w:rFonts w:asciiTheme="minorHAnsi" w:hAnsiTheme="minorHAnsi" w:cstheme="minorHAnsi"/>
          <w:sz w:val="22"/>
          <w:szCs w:val="22"/>
        </w:rPr>
      </w:pPr>
    </w:p>
    <w:p w14:paraId="61018D7F" w14:textId="2FE60AB5" w:rsidR="00CA784B" w:rsidRPr="00581E95" w:rsidRDefault="00CA784B" w:rsidP="00CA784B">
      <w:pPr>
        <w:pStyle w:val="Paragraphedeliste"/>
        <w:overflowPunct w:val="0"/>
        <w:autoSpaceDE w:val="0"/>
        <w:autoSpaceDN w:val="0"/>
        <w:adjustRightInd w:val="0"/>
        <w:ind w:left="720"/>
        <w:jc w:val="both"/>
        <w:textAlignment w:val="baseline"/>
        <w:rPr>
          <w:rFonts w:asciiTheme="minorHAnsi" w:hAnsiTheme="minorHAnsi" w:cstheme="minorHAnsi"/>
          <w:sz w:val="22"/>
          <w:szCs w:val="22"/>
        </w:rPr>
      </w:pPr>
      <w:r w:rsidRPr="00A775E4">
        <w:rPr>
          <w:rFonts w:asciiTheme="minorHAnsi" w:hAnsiTheme="minorHAnsi" w:cstheme="minorHAnsi"/>
          <w:sz w:val="22"/>
          <w:szCs w:val="22"/>
        </w:rPr>
        <w:t xml:space="preserve">Fourniture du saccharose 80 et 125 mg </w:t>
      </w:r>
      <w:r w:rsidR="00A775E4" w:rsidRPr="00A775E4">
        <w:rPr>
          <w:rFonts w:asciiTheme="minorHAnsi" w:hAnsiTheme="minorHAnsi" w:cstheme="minorHAnsi"/>
          <w:sz w:val="22"/>
          <w:szCs w:val="22"/>
        </w:rPr>
        <w:t>par le prestataire</w:t>
      </w:r>
      <w:r w:rsidRPr="00A775E4">
        <w:rPr>
          <w:rFonts w:asciiTheme="minorHAnsi" w:hAnsiTheme="minorHAnsi" w:cstheme="minorHAnsi"/>
          <w:sz w:val="22"/>
          <w:szCs w:val="22"/>
        </w:rPr>
        <w:t xml:space="preserve">. Le prestataire prendra une photographie et l’imprimera ou fera une photocopie de l’emballage commercial </w:t>
      </w:r>
      <w:r w:rsidR="00A775E4" w:rsidRPr="00A775E4">
        <w:rPr>
          <w:rFonts w:asciiTheme="minorHAnsi" w:hAnsiTheme="minorHAnsi" w:cstheme="minorHAnsi"/>
          <w:sz w:val="22"/>
          <w:szCs w:val="22"/>
        </w:rPr>
        <w:t>du placebo utilisé</w:t>
      </w:r>
      <w:r w:rsidRPr="00A775E4">
        <w:rPr>
          <w:rFonts w:asciiTheme="minorHAnsi" w:hAnsiTheme="minorHAnsi" w:cstheme="minorHAnsi"/>
          <w:sz w:val="22"/>
          <w:szCs w:val="22"/>
        </w:rPr>
        <w:t xml:space="preserve"> (pour la traçabilité des numéros de lot et de la péremption) puis l’intégrera au dossier du lot.</w:t>
      </w:r>
    </w:p>
    <w:p w14:paraId="36FDBC2D" w14:textId="77777777" w:rsidR="00CA784B" w:rsidRPr="00581E95" w:rsidRDefault="00CA784B" w:rsidP="00C85843">
      <w:pPr>
        <w:pStyle w:val="Paragraphedeliste"/>
        <w:overflowPunct w:val="0"/>
        <w:autoSpaceDE w:val="0"/>
        <w:autoSpaceDN w:val="0"/>
        <w:adjustRightInd w:val="0"/>
        <w:ind w:left="720"/>
        <w:jc w:val="both"/>
        <w:textAlignment w:val="baseline"/>
        <w:rPr>
          <w:rFonts w:asciiTheme="minorHAnsi" w:hAnsiTheme="minorHAnsi" w:cstheme="minorHAnsi"/>
          <w:sz w:val="22"/>
          <w:szCs w:val="22"/>
        </w:rPr>
      </w:pPr>
    </w:p>
    <w:p w14:paraId="39CDBF0A" w14:textId="77777777" w:rsidR="00581E95" w:rsidRPr="00D96A8F" w:rsidRDefault="00581E95" w:rsidP="00581E95">
      <w:pPr>
        <w:pStyle w:val="Paragraphedeliste"/>
        <w:ind w:left="360"/>
        <w:jc w:val="both"/>
        <w:rPr>
          <w:rFonts w:asciiTheme="minorHAnsi" w:hAnsiTheme="minorHAnsi" w:cstheme="minorHAnsi"/>
          <w:sz w:val="22"/>
          <w:szCs w:val="22"/>
        </w:rPr>
      </w:pPr>
    </w:p>
    <w:p w14:paraId="3137CA10" w14:textId="10B498D9" w:rsidR="00C85843" w:rsidRPr="00C85843" w:rsidRDefault="00581E95" w:rsidP="00252D5B">
      <w:pPr>
        <w:pStyle w:val="Titre3"/>
      </w:pPr>
      <w:bookmarkStart w:id="67" w:name="_Toc217636195"/>
      <w:r w:rsidRPr="00C85843">
        <w:t>Réception des médicaments</w:t>
      </w:r>
      <w:bookmarkEnd w:id="67"/>
    </w:p>
    <w:p w14:paraId="2526ADCA" w14:textId="36067809" w:rsidR="00581E95" w:rsidRPr="00581E95" w:rsidRDefault="00581E95" w:rsidP="00C85843">
      <w:pPr>
        <w:pStyle w:val="Paragraphedeliste"/>
        <w:ind w:left="720"/>
        <w:jc w:val="both"/>
        <w:rPr>
          <w:rFonts w:asciiTheme="minorHAnsi" w:hAnsiTheme="minorHAnsi" w:cstheme="minorHAnsi"/>
          <w:sz w:val="22"/>
          <w:szCs w:val="22"/>
        </w:rPr>
      </w:pPr>
      <w:r w:rsidRPr="00581E95">
        <w:rPr>
          <w:rFonts w:asciiTheme="minorHAnsi" w:hAnsiTheme="minorHAnsi" w:cstheme="minorHAnsi"/>
          <w:sz w:val="22"/>
          <w:szCs w:val="22"/>
        </w:rPr>
        <w:t>Nombre de réceptions : 4</w:t>
      </w:r>
    </w:p>
    <w:p w14:paraId="10013027" w14:textId="49E4E114" w:rsidR="00581E95" w:rsidRDefault="00581E95" w:rsidP="00581E95">
      <w:pPr>
        <w:jc w:val="both"/>
        <w:rPr>
          <w:rFonts w:asciiTheme="minorHAnsi" w:hAnsiTheme="minorHAnsi" w:cstheme="minorHAnsi"/>
          <w:sz w:val="22"/>
          <w:szCs w:val="22"/>
        </w:rPr>
      </w:pPr>
    </w:p>
    <w:p w14:paraId="179AC7A6" w14:textId="77777777" w:rsidR="00C85843" w:rsidRPr="00C85843" w:rsidRDefault="00581E95" w:rsidP="00252D5B">
      <w:pPr>
        <w:pStyle w:val="Titre3"/>
      </w:pPr>
      <w:bookmarkStart w:id="68" w:name="_Toc217636196"/>
      <w:r w:rsidRPr="00C85843">
        <w:t>Chaque livraison</w:t>
      </w:r>
      <w:bookmarkEnd w:id="68"/>
      <w:r w:rsidRPr="00C85843">
        <w:t xml:space="preserve"> </w:t>
      </w:r>
    </w:p>
    <w:p w14:paraId="507B0A38" w14:textId="22E1DA17" w:rsidR="00581E95" w:rsidRPr="00581E95" w:rsidRDefault="00C85843" w:rsidP="00C85843">
      <w:pPr>
        <w:pStyle w:val="Paragraphedeliste"/>
        <w:ind w:left="720"/>
        <w:jc w:val="both"/>
        <w:rPr>
          <w:rFonts w:asciiTheme="minorHAnsi" w:hAnsiTheme="minorHAnsi" w:cstheme="minorHAnsi"/>
          <w:sz w:val="22"/>
          <w:szCs w:val="22"/>
          <w:u w:val="single"/>
        </w:rPr>
      </w:pPr>
      <w:r>
        <w:rPr>
          <w:rFonts w:asciiTheme="minorHAnsi" w:hAnsiTheme="minorHAnsi" w:cstheme="minorHAnsi"/>
          <w:sz w:val="22"/>
          <w:szCs w:val="22"/>
        </w:rPr>
        <w:t>N</w:t>
      </w:r>
      <w:r w:rsidR="00581E95" w:rsidRPr="00581E95">
        <w:rPr>
          <w:rFonts w:asciiTheme="minorHAnsi" w:hAnsiTheme="minorHAnsi" w:cstheme="minorHAnsi"/>
          <w:sz w:val="22"/>
          <w:szCs w:val="22"/>
        </w:rPr>
        <w:t xml:space="preserve">e comportera théoriquement </w:t>
      </w:r>
      <w:r w:rsidR="00CA784B">
        <w:rPr>
          <w:rFonts w:asciiTheme="minorHAnsi" w:hAnsiTheme="minorHAnsi" w:cstheme="minorHAnsi"/>
          <w:sz w:val="22"/>
          <w:szCs w:val="22"/>
          <w:u w:val="single"/>
        </w:rPr>
        <w:t>qu’un seul lot par type de produit.</w:t>
      </w:r>
    </w:p>
    <w:p w14:paraId="005E7427" w14:textId="54D0674E" w:rsidR="00581E95" w:rsidRPr="00581E95" w:rsidRDefault="00581E95" w:rsidP="00581E95">
      <w:pPr>
        <w:jc w:val="both"/>
        <w:rPr>
          <w:rFonts w:asciiTheme="minorHAnsi" w:hAnsiTheme="minorHAnsi" w:cstheme="minorHAnsi"/>
          <w:sz w:val="22"/>
          <w:szCs w:val="22"/>
        </w:rPr>
      </w:pPr>
    </w:p>
    <w:p w14:paraId="32214A14" w14:textId="77777777" w:rsidR="00C85843" w:rsidRPr="00C85843" w:rsidRDefault="00C85843" w:rsidP="00252D5B">
      <w:pPr>
        <w:pStyle w:val="Titre3"/>
      </w:pPr>
      <w:bookmarkStart w:id="69" w:name="_Toc217636197"/>
      <w:r w:rsidRPr="00C85843">
        <w:t>Condition de conservation</w:t>
      </w:r>
      <w:bookmarkEnd w:id="69"/>
    </w:p>
    <w:p w14:paraId="41F82E22" w14:textId="6CDB3F89" w:rsidR="00581E95" w:rsidRPr="00693F2C" w:rsidRDefault="00581E95" w:rsidP="00C85843">
      <w:pPr>
        <w:pStyle w:val="Paragraphedeliste"/>
        <w:ind w:left="720"/>
        <w:jc w:val="both"/>
        <w:rPr>
          <w:rFonts w:asciiTheme="minorHAnsi" w:hAnsiTheme="minorHAnsi" w:cstheme="minorHAnsi"/>
          <w:sz w:val="22"/>
          <w:szCs w:val="22"/>
        </w:rPr>
      </w:pPr>
      <w:r w:rsidRPr="00581E95">
        <w:rPr>
          <w:rFonts w:asciiTheme="minorHAnsi" w:hAnsiTheme="minorHAnsi" w:cstheme="minorHAnsi"/>
          <w:sz w:val="22"/>
          <w:szCs w:val="22"/>
        </w:rPr>
        <w:t>Température ambiante. A conserver dans l’emballage d’origine à l’abri de l’humidité.</w:t>
      </w:r>
    </w:p>
    <w:p w14:paraId="73CCE0A8" w14:textId="77777777" w:rsidR="00581E95" w:rsidRPr="00D96A8F" w:rsidRDefault="00581E95" w:rsidP="00581E95">
      <w:pPr>
        <w:jc w:val="both"/>
        <w:rPr>
          <w:rFonts w:asciiTheme="minorHAnsi" w:hAnsiTheme="minorHAnsi" w:cstheme="minorHAnsi"/>
          <w:sz w:val="22"/>
          <w:szCs w:val="22"/>
        </w:rPr>
      </w:pPr>
    </w:p>
    <w:p w14:paraId="5BFD0CA2" w14:textId="77777777" w:rsidR="00C85843" w:rsidRPr="00C85843" w:rsidRDefault="00581E95" w:rsidP="000E6837">
      <w:pPr>
        <w:pStyle w:val="Paragraphedeliste"/>
        <w:numPr>
          <w:ilvl w:val="0"/>
          <w:numId w:val="5"/>
        </w:numPr>
        <w:jc w:val="both"/>
        <w:rPr>
          <w:rFonts w:ascii="Calibri" w:hAnsi="Calibri"/>
          <w:b/>
          <w:u w:val="single"/>
        </w:rPr>
      </w:pPr>
      <w:bookmarkStart w:id="70" w:name="_Toc409099932"/>
      <w:r w:rsidRPr="00C85843">
        <w:rPr>
          <w:rFonts w:ascii="Calibri" w:hAnsi="Calibri"/>
          <w:b/>
          <w:u w:val="single"/>
        </w:rPr>
        <w:t>Déconditionnement</w:t>
      </w:r>
      <w:bookmarkEnd w:id="70"/>
    </w:p>
    <w:p w14:paraId="4839E90E" w14:textId="7717D897" w:rsidR="00581E95" w:rsidRPr="00A775E4" w:rsidRDefault="00581E95" w:rsidP="00C85843">
      <w:pPr>
        <w:pStyle w:val="Paragraphedeliste"/>
        <w:ind w:left="720"/>
        <w:jc w:val="both"/>
        <w:rPr>
          <w:rFonts w:asciiTheme="minorHAnsi" w:hAnsiTheme="minorHAnsi" w:cstheme="minorHAnsi"/>
          <w:sz w:val="22"/>
          <w:szCs w:val="22"/>
        </w:rPr>
      </w:pPr>
      <w:r w:rsidRPr="00A775E4">
        <w:rPr>
          <w:rFonts w:asciiTheme="minorHAnsi" w:hAnsiTheme="minorHAnsi" w:cstheme="minorHAnsi"/>
          <w:sz w:val="22"/>
          <w:szCs w:val="22"/>
        </w:rPr>
        <w:t xml:space="preserve">Le prestataire </w:t>
      </w:r>
      <w:proofErr w:type="spellStart"/>
      <w:r w:rsidRPr="00A775E4">
        <w:rPr>
          <w:rFonts w:asciiTheme="minorHAnsi" w:hAnsiTheme="minorHAnsi" w:cstheme="minorHAnsi"/>
          <w:sz w:val="22"/>
          <w:szCs w:val="22"/>
        </w:rPr>
        <w:t>déblistérisera</w:t>
      </w:r>
      <w:proofErr w:type="spellEnd"/>
      <w:r w:rsidRPr="00A775E4">
        <w:rPr>
          <w:rFonts w:asciiTheme="minorHAnsi" w:hAnsiTheme="minorHAnsi" w:cstheme="minorHAnsi"/>
          <w:sz w:val="22"/>
          <w:szCs w:val="22"/>
        </w:rPr>
        <w:t xml:space="preserve"> les </w:t>
      </w:r>
      <w:r w:rsidR="00CA784B" w:rsidRPr="00A775E4">
        <w:rPr>
          <w:rFonts w:asciiTheme="minorHAnsi" w:hAnsiTheme="minorHAnsi" w:cstheme="minorHAnsi"/>
          <w:sz w:val="22"/>
          <w:szCs w:val="22"/>
        </w:rPr>
        <w:t>blisters d’</w:t>
      </w:r>
      <w:proofErr w:type="spellStart"/>
      <w:r w:rsidR="00CA784B" w:rsidRPr="00A775E4">
        <w:rPr>
          <w:rFonts w:asciiTheme="minorHAnsi" w:hAnsiTheme="minorHAnsi" w:cstheme="minorHAnsi"/>
          <w:sz w:val="22"/>
          <w:szCs w:val="22"/>
        </w:rPr>
        <w:t>Aprépitant</w:t>
      </w:r>
      <w:proofErr w:type="spellEnd"/>
      <w:r w:rsidR="00CA784B" w:rsidRPr="00A775E4">
        <w:rPr>
          <w:rFonts w:asciiTheme="minorHAnsi" w:hAnsiTheme="minorHAnsi" w:cstheme="minorHAnsi"/>
          <w:sz w:val="22"/>
          <w:szCs w:val="22"/>
        </w:rPr>
        <w:t xml:space="preserve"> 80</w:t>
      </w:r>
      <w:r w:rsidR="00574671" w:rsidRPr="00A775E4">
        <w:rPr>
          <w:rFonts w:asciiTheme="minorHAnsi" w:hAnsiTheme="minorHAnsi" w:cstheme="minorHAnsi"/>
          <w:sz w:val="22"/>
          <w:szCs w:val="22"/>
        </w:rPr>
        <w:t>mg</w:t>
      </w:r>
      <w:r w:rsidR="00CA784B" w:rsidRPr="00A775E4">
        <w:rPr>
          <w:rFonts w:asciiTheme="minorHAnsi" w:hAnsiTheme="minorHAnsi" w:cstheme="minorHAnsi"/>
          <w:sz w:val="22"/>
          <w:szCs w:val="22"/>
        </w:rPr>
        <w:t xml:space="preserve"> et 125 mg</w:t>
      </w:r>
      <w:r w:rsidRPr="00A775E4">
        <w:rPr>
          <w:rFonts w:asciiTheme="minorHAnsi" w:hAnsiTheme="minorHAnsi" w:cstheme="minorHAnsi"/>
          <w:sz w:val="22"/>
          <w:szCs w:val="22"/>
          <w:lang w:val="en-US"/>
        </w:rPr>
        <w:t>.</w:t>
      </w:r>
      <w:r w:rsidR="000E6837" w:rsidRPr="00A775E4">
        <w:rPr>
          <w:rFonts w:asciiTheme="minorHAnsi" w:hAnsiTheme="minorHAnsi" w:cstheme="minorHAnsi"/>
          <w:sz w:val="22"/>
          <w:szCs w:val="22"/>
          <w:lang w:val="en-US"/>
        </w:rPr>
        <w:t xml:space="preserve"> </w:t>
      </w:r>
      <w:r w:rsidRPr="00A775E4">
        <w:rPr>
          <w:rFonts w:asciiTheme="minorHAnsi" w:hAnsiTheme="minorHAnsi" w:cstheme="minorHAnsi"/>
          <w:sz w:val="22"/>
          <w:szCs w:val="22"/>
        </w:rPr>
        <w:t xml:space="preserve">La température et l’humidité seront enregistrées tout au long de l’étape de déconditionnement. Le déconditionnement devra être suivi du reconditionnement </w:t>
      </w:r>
      <w:r w:rsidR="00A775E4" w:rsidRPr="00A775E4">
        <w:rPr>
          <w:rFonts w:asciiTheme="minorHAnsi" w:hAnsiTheme="minorHAnsi" w:cstheme="minorHAnsi"/>
          <w:sz w:val="22"/>
          <w:szCs w:val="22"/>
        </w:rPr>
        <w:t xml:space="preserve">primaire et secondaire </w:t>
      </w:r>
      <w:r w:rsidRPr="00A775E4">
        <w:rPr>
          <w:rFonts w:asciiTheme="minorHAnsi" w:hAnsiTheme="minorHAnsi" w:cstheme="minorHAnsi"/>
          <w:sz w:val="22"/>
          <w:szCs w:val="22"/>
        </w:rPr>
        <w:t xml:space="preserve">et devra être effectué au fur et à mesure dans la même journée de travail. </w:t>
      </w:r>
    </w:p>
    <w:p w14:paraId="658864C0" w14:textId="58EB96B6" w:rsidR="00CA784B" w:rsidRDefault="00CA784B" w:rsidP="00C85843">
      <w:pPr>
        <w:pStyle w:val="Paragraphedeliste"/>
        <w:ind w:left="720"/>
        <w:jc w:val="both"/>
        <w:rPr>
          <w:rFonts w:asciiTheme="minorHAnsi" w:hAnsiTheme="minorHAnsi" w:cstheme="minorHAnsi"/>
          <w:sz w:val="22"/>
          <w:szCs w:val="22"/>
        </w:rPr>
      </w:pPr>
      <w:r w:rsidRPr="00A775E4">
        <w:rPr>
          <w:rFonts w:asciiTheme="minorHAnsi" w:hAnsiTheme="minorHAnsi" w:cstheme="minorHAnsi"/>
          <w:sz w:val="22"/>
          <w:szCs w:val="22"/>
        </w:rPr>
        <w:t>De même pour le saccharose</w:t>
      </w:r>
      <w:r w:rsidR="00574671" w:rsidRPr="00A775E4">
        <w:rPr>
          <w:rFonts w:asciiTheme="minorHAnsi" w:hAnsiTheme="minorHAnsi" w:cstheme="minorHAnsi"/>
          <w:sz w:val="22"/>
          <w:szCs w:val="22"/>
        </w:rPr>
        <w:t>.</w:t>
      </w:r>
    </w:p>
    <w:p w14:paraId="49B066ED" w14:textId="3047131B" w:rsidR="004D35A8" w:rsidRPr="00D96A8F" w:rsidRDefault="004D35A8">
      <w:pPr>
        <w:rPr>
          <w:rFonts w:asciiTheme="minorHAnsi" w:hAnsiTheme="minorHAnsi" w:cstheme="minorHAnsi"/>
          <w:b/>
          <w:smallCaps/>
          <w:kern w:val="28"/>
          <w:sz w:val="22"/>
          <w:szCs w:val="22"/>
          <w:u w:val="single"/>
        </w:rPr>
      </w:pPr>
    </w:p>
    <w:p w14:paraId="57DE499E" w14:textId="77777777" w:rsidR="00A775E4" w:rsidRDefault="00A775E4">
      <w:pPr>
        <w:rPr>
          <w:rFonts w:asciiTheme="minorHAnsi" w:hAnsiTheme="minorHAnsi" w:cstheme="minorHAnsi"/>
          <w:b/>
          <w:smallCaps/>
          <w:kern w:val="28"/>
          <w:sz w:val="22"/>
          <w:szCs w:val="22"/>
          <w:u w:val="single"/>
        </w:rPr>
      </w:pPr>
      <w:bookmarkStart w:id="71" w:name="_Toc217636198"/>
      <w:r>
        <w:rPr>
          <w:rFonts w:asciiTheme="minorHAnsi" w:hAnsiTheme="minorHAnsi" w:cstheme="minorHAnsi"/>
          <w:sz w:val="22"/>
        </w:rPr>
        <w:br w:type="page"/>
      </w:r>
    </w:p>
    <w:p w14:paraId="77237852" w14:textId="60AC9508" w:rsidR="000D666A" w:rsidRDefault="007421C7" w:rsidP="000A7D3C">
      <w:pPr>
        <w:pStyle w:val="Titre1"/>
        <w:rPr>
          <w:rFonts w:asciiTheme="minorHAnsi" w:hAnsiTheme="minorHAnsi" w:cstheme="minorHAnsi"/>
          <w:sz w:val="22"/>
        </w:rPr>
      </w:pPr>
      <w:r w:rsidRPr="00D96A8F">
        <w:rPr>
          <w:rFonts w:asciiTheme="minorHAnsi" w:hAnsiTheme="minorHAnsi" w:cstheme="minorHAnsi"/>
          <w:sz w:val="22"/>
        </w:rPr>
        <w:lastRenderedPageBreak/>
        <w:t>PRESTATION LOGISTIQUE</w:t>
      </w:r>
      <w:bookmarkStart w:id="72" w:name="_Toc207702790"/>
      <w:bookmarkEnd w:id="32"/>
      <w:bookmarkEnd w:id="33"/>
      <w:bookmarkEnd w:id="71"/>
    </w:p>
    <w:tbl>
      <w:tblPr>
        <w:tblW w:w="9214"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19"/>
        <w:gridCol w:w="6095"/>
      </w:tblGrid>
      <w:tr w:rsidR="000A7D3C" w:rsidRPr="00D96A8F" w14:paraId="344EF470" w14:textId="77777777" w:rsidTr="00212E4D">
        <w:trPr>
          <w:trHeight w:val="851"/>
        </w:trPr>
        <w:tc>
          <w:tcPr>
            <w:tcW w:w="3119" w:type="dxa"/>
            <w:tcBorders>
              <w:top w:val="single" w:sz="6" w:space="0" w:color="auto"/>
              <w:left w:val="single" w:sz="6" w:space="0" w:color="auto"/>
              <w:bottom w:val="single" w:sz="6" w:space="0" w:color="auto"/>
              <w:right w:val="single" w:sz="6" w:space="0" w:color="auto"/>
            </w:tcBorders>
            <w:shd w:val="pct15" w:color="auto" w:fill="auto"/>
            <w:vAlign w:val="center"/>
          </w:tcPr>
          <w:p w14:paraId="07733EBB" w14:textId="77777777" w:rsidR="000A7D3C" w:rsidRPr="00D96A8F" w:rsidRDefault="000A7D3C" w:rsidP="00212E4D">
            <w:pPr>
              <w:jc w:val="center"/>
              <w:rPr>
                <w:rFonts w:asciiTheme="minorHAnsi" w:hAnsiTheme="minorHAnsi" w:cstheme="minorHAnsi"/>
                <w:b/>
                <w:sz w:val="22"/>
                <w:szCs w:val="22"/>
              </w:rPr>
            </w:pPr>
            <w:r w:rsidRPr="00D96A8F">
              <w:rPr>
                <w:rFonts w:asciiTheme="minorHAnsi" w:hAnsiTheme="minorHAnsi" w:cstheme="minorHAnsi"/>
                <w:b/>
                <w:sz w:val="22"/>
                <w:szCs w:val="22"/>
              </w:rPr>
              <w:t>ACTIVITES</w:t>
            </w:r>
          </w:p>
        </w:tc>
        <w:tc>
          <w:tcPr>
            <w:tcW w:w="6095" w:type="dxa"/>
            <w:tcBorders>
              <w:top w:val="single" w:sz="6" w:space="0" w:color="auto"/>
              <w:left w:val="single" w:sz="6" w:space="0" w:color="auto"/>
              <w:bottom w:val="single" w:sz="6" w:space="0" w:color="auto"/>
              <w:right w:val="single" w:sz="6" w:space="0" w:color="auto"/>
            </w:tcBorders>
            <w:shd w:val="pct15" w:color="auto" w:fill="auto"/>
            <w:vAlign w:val="center"/>
          </w:tcPr>
          <w:p w14:paraId="6B3A3D4F" w14:textId="77777777" w:rsidR="000A7D3C" w:rsidRPr="00D96A8F" w:rsidRDefault="000A7D3C" w:rsidP="00212E4D">
            <w:pPr>
              <w:jc w:val="center"/>
              <w:rPr>
                <w:rFonts w:asciiTheme="minorHAnsi" w:hAnsiTheme="minorHAnsi" w:cstheme="minorHAnsi"/>
                <w:b/>
                <w:sz w:val="22"/>
                <w:szCs w:val="22"/>
              </w:rPr>
            </w:pPr>
            <w:r w:rsidRPr="00D96A8F">
              <w:rPr>
                <w:rFonts w:asciiTheme="minorHAnsi" w:hAnsiTheme="minorHAnsi" w:cstheme="minorHAnsi"/>
                <w:b/>
                <w:sz w:val="22"/>
                <w:szCs w:val="22"/>
              </w:rPr>
              <w:t>DETAILS</w:t>
            </w:r>
          </w:p>
        </w:tc>
      </w:tr>
      <w:tr w:rsidR="000A7D3C" w:rsidRPr="00D96A8F" w14:paraId="2C9233EA" w14:textId="77777777" w:rsidTr="00212E4D">
        <w:trPr>
          <w:trHeight w:val="851"/>
        </w:trPr>
        <w:tc>
          <w:tcPr>
            <w:tcW w:w="3119" w:type="dxa"/>
            <w:tcBorders>
              <w:top w:val="single" w:sz="6" w:space="0" w:color="auto"/>
              <w:left w:val="single" w:sz="6" w:space="0" w:color="auto"/>
              <w:bottom w:val="single" w:sz="6" w:space="0" w:color="auto"/>
              <w:right w:val="single" w:sz="6" w:space="0" w:color="auto"/>
            </w:tcBorders>
            <w:vAlign w:val="center"/>
          </w:tcPr>
          <w:p w14:paraId="54044687" w14:textId="77777777" w:rsidR="000A7D3C" w:rsidRPr="00D96A8F" w:rsidRDefault="000A7D3C" w:rsidP="00212E4D">
            <w:pPr>
              <w:pStyle w:val="Textebrut"/>
              <w:rPr>
                <w:rFonts w:asciiTheme="minorHAnsi" w:hAnsiTheme="minorHAnsi" w:cstheme="minorHAnsi"/>
                <w:bCs/>
              </w:rPr>
            </w:pPr>
            <w:r w:rsidRPr="00D96A8F">
              <w:rPr>
                <w:rFonts w:asciiTheme="minorHAnsi" w:hAnsiTheme="minorHAnsi" w:cstheme="minorHAnsi"/>
                <w:bCs/>
              </w:rPr>
              <w:fldChar w:fldCharType="begin">
                <w:ffData>
                  <w:name w:val=""/>
                  <w:enabled/>
                  <w:calcOnExit w:val="0"/>
                  <w:checkBox>
                    <w:sizeAuto/>
                    <w:default w:val="1"/>
                  </w:checkBox>
                </w:ffData>
              </w:fldChar>
            </w:r>
            <w:r w:rsidRPr="00D96A8F">
              <w:rPr>
                <w:rFonts w:asciiTheme="minorHAnsi" w:hAnsiTheme="minorHAnsi" w:cstheme="minorHAnsi"/>
                <w:bCs/>
              </w:rPr>
              <w:instrText xml:space="preserve"> FORMCHECKBOX </w:instrText>
            </w:r>
            <w:r w:rsidR="00237CFA">
              <w:rPr>
                <w:rFonts w:asciiTheme="minorHAnsi" w:hAnsiTheme="minorHAnsi" w:cstheme="minorHAnsi"/>
                <w:bCs/>
              </w:rPr>
            </w:r>
            <w:r w:rsidR="00237CFA">
              <w:rPr>
                <w:rFonts w:asciiTheme="minorHAnsi" w:hAnsiTheme="minorHAnsi" w:cstheme="minorHAnsi"/>
                <w:bCs/>
              </w:rPr>
              <w:fldChar w:fldCharType="separate"/>
            </w:r>
            <w:r w:rsidRPr="00D96A8F">
              <w:rPr>
                <w:rFonts w:asciiTheme="minorHAnsi" w:hAnsiTheme="minorHAnsi" w:cstheme="minorHAnsi"/>
                <w:bCs/>
              </w:rPr>
              <w:fldChar w:fldCharType="end"/>
            </w:r>
            <w:r w:rsidRPr="00D96A8F">
              <w:rPr>
                <w:rFonts w:asciiTheme="minorHAnsi" w:hAnsiTheme="minorHAnsi" w:cstheme="minorHAnsi"/>
                <w:bCs/>
              </w:rPr>
              <w:t xml:space="preserve"> Gestion de l’approvisionnement (produit princeps + placebo + articles de conditionnement)</w:t>
            </w:r>
          </w:p>
        </w:tc>
        <w:tc>
          <w:tcPr>
            <w:tcW w:w="6095" w:type="dxa"/>
            <w:tcBorders>
              <w:top w:val="single" w:sz="6" w:space="0" w:color="auto"/>
              <w:left w:val="single" w:sz="6" w:space="0" w:color="auto"/>
              <w:bottom w:val="single" w:sz="6" w:space="0" w:color="auto"/>
              <w:right w:val="single" w:sz="6" w:space="0" w:color="auto"/>
            </w:tcBorders>
            <w:vAlign w:val="center"/>
          </w:tcPr>
          <w:p w14:paraId="43127AB7" w14:textId="060EECF2" w:rsidR="000A7D3C" w:rsidRPr="00D96A8F" w:rsidRDefault="0025138A" w:rsidP="00212E4D">
            <w:pPr>
              <w:rPr>
                <w:rFonts w:asciiTheme="minorHAnsi" w:hAnsiTheme="minorHAnsi" w:cstheme="minorHAnsi"/>
                <w:bCs/>
                <w:sz w:val="22"/>
                <w:szCs w:val="22"/>
              </w:rPr>
            </w:pPr>
            <w:proofErr w:type="spellStart"/>
            <w:r>
              <w:rPr>
                <w:rFonts w:asciiTheme="minorHAnsi" w:hAnsiTheme="minorHAnsi" w:cstheme="minorHAnsi"/>
                <w:bCs/>
                <w:sz w:val="22"/>
                <w:szCs w:val="22"/>
              </w:rPr>
              <w:t>Aprépitant</w:t>
            </w:r>
            <w:proofErr w:type="spellEnd"/>
            <w:r>
              <w:rPr>
                <w:rFonts w:asciiTheme="minorHAnsi" w:hAnsiTheme="minorHAnsi" w:cstheme="minorHAnsi"/>
                <w:bCs/>
                <w:sz w:val="22"/>
                <w:szCs w:val="22"/>
              </w:rPr>
              <w:t xml:space="preserve"> </w:t>
            </w:r>
            <w:r w:rsidR="000A7D3C" w:rsidRPr="00D96A8F">
              <w:rPr>
                <w:rFonts w:asciiTheme="minorHAnsi" w:hAnsiTheme="minorHAnsi" w:cstheme="minorHAnsi"/>
                <w:bCs/>
                <w:sz w:val="22"/>
                <w:szCs w:val="22"/>
              </w:rPr>
              <w:t>fourni</w:t>
            </w:r>
            <w:r>
              <w:rPr>
                <w:rFonts w:asciiTheme="minorHAnsi" w:hAnsiTheme="minorHAnsi" w:cstheme="minorHAnsi"/>
                <w:bCs/>
                <w:sz w:val="22"/>
                <w:szCs w:val="22"/>
              </w:rPr>
              <w:t xml:space="preserve">s par le </w:t>
            </w:r>
            <w:r w:rsidR="000A7D3C" w:rsidRPr="00D96A8F">
              <w:rPr>
                <w:rFonts w:asciiTheme="minorHAnsi" w:hAnsiTheme="minorHAnsi" w:cstheme="minorHAnsi"/>
                <w:bCs/>
                <w:sz w:val="22"/>
                <w:szCs w:val="22"/>
              </w:rPr>
              <w:t>CHU de Rouen</w:t>
            </w:r>
          </w:p>
          <w:p w14:paraId="46A1143D" w14:textId="4679A617" w:rsidR="000A7D3C" w:rsidRPr="00D96A8F" w:rsidRDefault="000A7D3C" w:rsidP="00212E4D">
            <w:pPr>
              <w:rPr>
                <w:rFonts w:asciiTheme="minorHAnsi" w:hAnsiTheme="minorHAnsi" w:cstheme="minorHAnsi"/>
                <w:iCs/>
                <w:sz w:val="22"/>
                <w:szCs w:val="22"/>
              </w:rPr>
            </w:pPr>
            <w:r w:rsidRPr="00D96A8F">
              <w:rPr>
                <w:rFonts w:asciiTheme="minorHAnsi" w:hAnsiTheme="minorHAnsi" w:cstheme="minorHAnsi"/>
                <w:bCs/>
                <w:sz w:val="22"/>
                <w:szCs w:val="22"/>
              </w:rPr>
              <w:t xml:space="preserve">Achat des articles de conditionnement </w:t>
            </w:r>
            <w:r w:rsidR="00A775E4">
              <w:rPr>
                <w:rFonts w:asciiTheme="minorHAnsi" w:hAnsiTheme="minorHAnsi" w:cstheme="minorHAnsi"/>
                <w:bCs/>
                <w:sz w:val="22"/>
                <w:szCs w:val="22"/>
              </w:rPr>
              <w:t xml:space="preserve">et placebo </w:t>
            </w:r>
            <w:r w:rsidRPr="00D96A8F">
              <w:rPr>
                <w:rFonts w:asciiTheme="minorHAnsi" w:hAnsiTheme="minorHAnsi" w:cstheme="minorHAnsi"/>
                <w:bCs/>
                <w:sz w:val="22"/>
                <w:szCs w:val="22"/>
              </w:rPr>
              <w:t>par le prestataire</w:t>
            </w:r>
          </w:p>
        </w:tc>
      </w:tr>
      <w:tr w:rsidR="000A7D3C" w:rsidRPr="00D96A8F" w14:paraId="3E2EE733" w14:textId="77777777" w:rsidTr="00212E4D">
        <w:trPr>
          <w:trHeight w:val="851"/>
        </w:trPr>
        <w:tc>
          <w:tcPr>
            <w:tcW w:w="3119" w:type="dxa"/>
            <w:tcBorders>
              <w:top w:val="single" w:sz="6" w:space="0" w:color="auto"/>
              <w:left w:val="single" w:sz="6" w:space="0" w:color="auto"/>
              <w:bottom w:val="single" w:sz="6" w:space="0" w:color="auto"/>
              <w:right w:val="single" w:sz="6" w:space="0" w:color="auto"/>
            </w:tcBorders>
            <w:vAlign w:val="center"/>
          </w:tcPr>
          <w:p w14:paraId="7FDE63FB" w14:textId="77777777" w:rsidR="000A7D3C" w:rsidRPr="00D96A8F" w:rsidRDefault="000A7D3C" w:rsidP="00212E4D">
            <w:pPr>
              <w:pStyle w:val="Textebrut"/>
              <w:rPr>
                <w:rFonts w:asciiTheme="minorHAnsi" w:hAnsiTheme="minorHAnsi" w:cstheme="minorHAnsi"/>
                <w:color w:val="000000"/>
              </w:rPr>
            </w:pPr>
            <w:r w:rsidRPr="00D96A8F">
              <w:rPr>
                <w:rFonts w:asciiTheme="minorHAnsi" w:hAnsiTheme="minorHAnsi" w:cstheme="minorHAnsi"/>
                <w:bCs/>
              </w:rPr>
              <w:fldChar w:fldCharType="begin">
                <w:ffData>
                  <w:name w:val=""/>
                  <w:enabled/>
                  <w:calcOnExit w:val="0"/>
                  <w:checkBox>
                    <w:sizeAuto/>
                    <w:default w:val="1"/>
                  </w:checkBox>
                </w:ffData>
              </w:fldChar>
            </w:r>
            <w:r w:rsidRPr="00D96A8F">
              <w:rPr>
                <w:rFonts w:asciiTheme="minorHAnsi" w:hAnsiTheme="minorHAnsi" w:cstheme="minorHAnsi"/>
                <w:bCs/>
              </w:rPr>
              <w:instrText xml:space="preserve"> FORMCHECKBOX </w:instrText>
            </w:r>
            <w:r w:rsidR="00237CFA">
              <w:rPr>
                <w:rFonts w:asciiTheme="minorHAnsi" w:hAnsiTheme="minorHAnsi" w:cstheme="minorHAnsi"/>
                <w:bCs/>
              </w:rPr>
            </w:r>
            <w:r w:rsidR="00237CFA">
              <w:rPr>
                <w:rFonts w:asciiTheme="minorHAnsi" w:hAnsiTheme="minorHAnsi" w:cstheme="minorHAnsi"/>
                <w:bCs/>
              </w:rPr>
              <w:fldChar w:fldCharType="separate"/>
            </w:r>
            <w:r w:rsidRPr="00D96A8F">
              <w:rPr>
                <w:rFonts w:asciiTheme="minorHAnsi" w:hAnsiTheme="minorHAnsi" w:cstheme="minorHAnsi"/>
                <w:bCs/>
              </w:rPr>
              <w:fldChar w:fldCharType="end"/>
            </w:r>
            <w:r w:rsidRPr="00D96A8F">
              <w:rPr>
                <w:rFonts w:asciiTheme="minorHAnsi" w:hAnsiTheme="minorHAnsi" w:cstheme="minorHAnsi"/>
                <w:bCs/>
              </w:rPr>
              <w:t xml:space="preserve"> </w:t>
            </w:r>
            <w:r w:rsidRPr="00D96A8F">
              <w:rPr>
                <w:rFonts w:asciiTheme="minorHAnsi" w:hAnsiTheme="minorHAnsi" w:cstheme="minorHAnsi"/>
                <w:color w:val="000000"/>
              </w:rPr>
              <w:t>Stockage et gestion des stocks</w:t>
            </w:r>
          </w:p>
        </w:tc>
        <w:tc>
          <w:tcPr>
            <w:tcW w:w="6095" w:type="dxa"/>
            <w:tcBorders>
              <w:top w:val="single" w:sz="6" w:space="0" w:color="auto"/>
              <w:left w:val="single" w:sz="6" w:space="0" w:color="auto"/>
              <w:bottom w:val="single" w:sz="6" w:space="0" w:color="auto"/>
              <w:right w:val="single" w:sz="6" w:space="0" w:color="auto"/>
            </w:tcBorders>
            <w:vAlign w:val="center"/>
          </w:tcPr>
          <w:p w14:paraId="728D9F8D" w14:textId="599ABD30" w:rsidR="000A7D3C" w:rsidRPr="00212E4D" w:rsidRDefault="000A7D3C" w:rsidP="00212E4D">
            <w:pPr>
              <w:rPr>
                <w:rFonts w:asciiTheme="minorHAnsi" w:hAnsiTheme="minorHAnsi" w:cstheme="minorHAnsi"/>
                <w:bCs/>
                <w:sz w:val="22"/>
                <w:szCs w:val="22"/>
              </w:rPr>
            </w:pPr>
            <w:r w:rsidRPr="00D96A8F">
              <w:rPr>
                <w:rFonts w:asciiTheme="minorHAnsi" w:hAnsiTheme="minorHAnsi" w:cstheme="minorHAnsi"/>
                <w:bCs/>
                <w:sz w:val="22"/>
                <w:szCs w:val="22"/>
              </w:rPr>
              <w:t>Stockage et gestion des stocks par le</w:t>
            </w:r>
            <w:r w:rsidR="00212E4D">
              <w:rPr>
                <w:rFonts w:asciiTheme="minorHAnsi" w:hAnsiTheme="minorHAnsi" w:cstheme="minorHAnsi"/>
                <w:bCs/>
                <w:sz w:val="22"/>
                <w:szCs w:val="22"/>
              </w:rPr>
              <w:t xml:space="preserve"> prestataire à chaque campagne </w:t>
            </w:r>
            <w:r w:rsidRPr="0025138A">
              <w:rPr>
                <w:rFonts w:asciiTheme="minorHAnsi" w:hAnsiTheme="minorHAnsi" w:cstheme="minorHAnsi"/>
                <w:bCs/>
                <w:sz w:val="22"/>
                <w:szCs w:val="22"/>
              </w:rPr>
              <w:t>à température ambiante</w:t>
            </w:r>
          </w:p>
        </w:tc>
      </w:tr>
      <w:tr w:rsidR="000A7D3C" w:rsidRPr="00D96A8F" w14:paraId="0B6B713C" w14:textId="77777777" w:rsidTr="00212E4D">
        <w:trPr>
          <w:trHeight w:val="649"/>
        </w:trPr>
        <w:tc>
          <w:tcPr>
            <w:tcW w:w="3119" w:type="dxa"/>
            <w:tcBorders>
              <w:top w:val="single" w:sz="6" w:space="0" w:color="auto"/>
              <w:left w:val="single" w:sz="6" w:space="0" w:color="auto"/>
              <w:bottom w:val="single" w:sz="6" w:space="0" w:color="auto"/>
              <w:right w:val="single" w:sz="6" w:space="0" w:color="auto"/>
            </w:tcBorders>
            <w:vAlign w:val="center"/>
          </w:tcPr>
          <w:p w14:paraId="2868567C" w14:textId="3E586E2A" w:rsidR="000A7D3C" w:rsidRPr="00D96A8F" w:rsidRDefault="000A7D3C" w:rsidP="0025138A">
            <w:pPr>
              <w:pStyle w:val="Textebrut"/>
              <w:rPr>
                <w:rFonts w:asciiTheme="minorHAnsi" w:hAnsiTheme="minorHAnsi" w:cstheme="minorHAnsi"/>
                <w:color w:val="000000"/>
              </w:rPr>
            </w:pPr>
            <w:r w:rsidRPr="00D96A8F">
              <w:rPr>
                <w:rFonts w:asciiTheme="minorHAnsi" w:hAnsiTheme="minorHAnsi" w:cstheme="minorHAnsi"/>
                <w:bCs/>
              </w:rPr>
              <w:fldChar w:fldCharType="begin">
                <w:ffData>
                  <w:name w:val=""/>
                  <w:enabled/>
                  <w:calcOnExit w:val="0"/>
                  <w:checkBox>
                    <w:sizeAuto/>
                    <w:default w:val="1"/>
                  </w:checkBox>
                </w:ffData>
              </w:fldChar>
            </w:r>
            <w:r w:rsidRPr="00D96A8F">
              <w:rPr>
                <w:rFonts w:asciiTheme="minorHAnsi" w:hAnsiTheme="minorHAnsi" w:cstheme="minorHAnsi"/>
                <w:bCs/>
              </w:rPr>
              <w:instrText xml:space="preserve"> FORMCHECKBOX </w:instrText>
            </w:r>
            <w:r w:rsidR="00237CFA">
              <w:rPr>
                <w:rFonts w:asciiTheme="minorHAnsi" w:hAnsiTheme="minorHAnsi" w:cstheme="minorHAnsi"/>
                <w:bCs/>
              </w:rPr>
            </w:r>
            <w:r w:rsidR="00237CFA">
              <w:rPr>
                <w:rFonts w:asciiTheme="minorHAnsi" w:hAnsiTheme="minorHAnsi" w:cstheme="minorHAnsi"/>
                <w:bCs/>
              </w:rPr>
              <w:fldChar w:fldCharType="separate"/>
            </w:r>
            <w:r w:rsidRPr="00D96A8F">
              <w:rPr>
                <w:rFonts w:asciiTheme="minorHAnsi" w:hAnsiTheme="minorHAnsi" w:cstheme="minorHAnsi"/>
                <w:bCs/>
              </w:rPr>
              <w:fldChar w:fldCharType="end"/>
            </w:r>
            <w:r w:rsidR="00CB3EF6">
              <w:rPr>
                <w:rFonts w:asciiTheme="minorHAnsi" w:hAnsiTheme="minorHAnsi" w:cstheme="minorHAnsi"/>
                <w:bCs/>
              </w:rPr>
              <w:t xml:space="preserve"> </w:t>
            </w:r>
            <w:r w:rsidRPr="00D96A8F">
              <w:rPr>
                <w:rFonts w:asciiTheme="minorHAnsi" w:hAnsiTheme="minorHAnsi" w:cstheme="minorHAnsi"/>
                <w:color w:val="000000"/>
              </w:rPr>
              <w:t xml:space="preserve">Gestion des expéditions vers la pharmacie du CHU de </w:t>
            </w:r>
            <w:r w:rsidR="0025138A">
              <w:rPr>
                <w:rFonts w:asciiTheme="minorHAnsi" w:hAnsiTheme="minorHAnsi" w:cstheme="minorHAnsi"/>
                <w:color w:val="000000"/>
              </w:rPr>
              <w:t>Rouen</w:t>
            </w:r>
          </w:p>
        </w:tc>
        <w:tc>
          <w:tcPr>
            <w:tcW w:w="6095" w:type="dxa"/>
            <w:tcBorders>
              <w:top w:val="single" w:sz="6" w:space="0" w:color="auto"/>
              <w:left w:val="single" w:sz="6" w:space="0" w:color="auto"/>
              <w:bottom w:val="single" w:sz="6" w:space="0" w:color="auto"/>
              <w:right w:val="single" w:sz="6" w:space="0" w:color="auto"/>
            </w:tcBorders>
            <w:vAlign w:val="center"/>
          </w:tcPr>
          <w:p w14:paraId="45CAAD69" w14:textId="77777777" w:rsidR="000A7D3C" w:rsidRPr="00D96A8F" w:rsidRDefault="000A7D3C" w:rsidP="00212E4D">
            <w:pPr>
              <w:rPr>
                <w:rFonts w:asciiTheme="minorHAnsi" w:hAnsiTheme="minorHAnsi" w:cstheme="minorHAnsi"/>
                <w:bCs/>
                <w:sz w:val="22"/>
                <w:szCs w:val="22"/>
              </w:rPr>
            </w:pPr>
            <w:r w:rsidRPr="00D96A8F">
              <w:rPr>
                <w:rFonts w:asciiTheme="minorHAnsi" w:hAnsiTheme="minorHAnsi" w:cstheme="minorHAnsi"/>
                <w:bCs/>
                <w:sz w:val="22"/>
                <w:szCs w:val="22"/>
              </w:rPr>
              <w:t>Expédition gérée par le prestataire à chaque campagne de fabrication libérée</w:t>
            </w:r>
          </w:p>
        </w:tc>
      </w:tr>
      <w:tr w:rsidR="000A7D3C" w:rsidRPr="00D96A8F" w14:paraId="2AA0AC9B" w14:textId="77777777" w:rsidTr="00212E4D">
        <w:trPr>
          <w:trHeight w:val="417"/>
        </w:trPr>
        <w:tc>
          <w:tcPr>
            <w:tcW w:w="3119" w:type="dxa"/>
            <w:tcBorders>
              <w:top w:val="single" w:sz="6" w:space="0" w:color="auto"/>
              <w:left w:val="single" w:sz="6" w:space="0" w:color="auto"/>
              <w:bottom w:val="single" w:sz="6" w:space="0" w:color="auto"/>
              <w:right w:val="single" w:sz="6" w:space="0" w:color="auto"/>
            </w:tcBorders>
            <w:vAlign w:val="center"/>
          </w:tcPr>
          <w:p w14:paraId="33E3C757" w14:textId="6BDF01F9" w:rsidR="000A7D3C" w:rsidRPr="00D96A8F" w:rsidRDefault="000A7D3C" w:rsidP="00212E4D">
            <w:pPr>
              <w:pStyle w:val="Textebrut"/>
              <w:rPr>
                <w:rFonts w:asciiTheme="minorHAnsi" w:hAnsiTheme="minorHAnsi" w:cstheme="minorHAnsi"/>
                <w:color w:val="000000"/>
              </w:rPr>
            </w:pPr>
            <w:r w:rsidRPr="00D96A8F">
              <w:rPr>
                <w:rFonts w:asciiTheme="minorHAnsi" w:hAnsiTheme="minorHAnsi" w:cstheme="minorHAnsi"/>
                <w:bCs/>
              </w:rPr>
              <w:fldChar w:fldCharType="begin">
                <w:ffData>
                  <w:name w:val=""/>
                  <w:enabled/>
                  <w:calcOnExit w:val="0"/>
                  <w:checkBox>
                    <w:sizeAuto/>
                    <w:default w:val="1"/>
                  </w:checkBox>
                </w:ffData>
              </w:fldChar>
            </w:r>
            <w:r w:rsidRPr="00D96A8F">
              <w:rPr>
                <w:rFonts w:asciiTheme="minorHAnsi" w:hAnsiTheme="minorHAnsi" w:cstheme="minorHAnsi"/>
                <w:bCs/>
              </w:rPr>
              <w:instrText xml:space="preserve"> FORMCHECKBOX </w:instrText>
            </w:r>
            <w:r w:rsidR="00237CFA">
              <w:rPr>
                <w:rFonts w:asciiTheme="minorHAnsi" w:hAnsiTheme="minorHAnsi" w:cstheme="minorHAnsi"/>
                <w:bCs/>
              </w:rPr>
            </w:r>
            <w:r w:rsidR="00237CFA">
              <w:rPr>
                <w:rFonts w:asciiTheme="minorHAnsi" w:hAnsiTheme="minorHAnsi" w:cstheme="minorHAnsi"/>
                <w:bCs/>
              </w:rPr>
              <w:fldChar w:fldCharType="separate"/>
            </w:r>
            <w:r w:rsidRPr="00D96A8F">
              <w:rPr>
                <w:rFonts w:asciiTheme="minorHAnsi" w:hAnsiTheme="minorHAnsi" w:cstheme="minorHAnsi"/>
                <w:bCs/>
              </w:rPr>
              <w:fldChar w:fldCharType="end"/>
            </w:r>
            <w:r w:rsidR="00CB3EF6">
              <w:rPr>
                <w:rFonts w:asciiTheme="minorHAnsi" w:hAnsiTheme="minorHAnsi" w:cstheme="minorHAnsi"/>
                <w:bCs/>
              </w:rPr>
              <w:t xml:space="preserve"> </w:t>
            </w:r>
            <w:r w:rsidRPr="00D96A8F">
              <w:rPr>
                <w:rFonts w:asciiTheme="minorHAnsi" w:hAnsiTheme="minorHAnsi" w:cstheme="minorHAnsi"/>
                <w:color w:val="000000"/>
              </w:rPr>
              <w:t>Condition de transport</w:t>
            </w:r>
          </w:p>
        </w:tc>
        <w:tc>
          <w:tcPr>
            <w:tcW w:w="6095" w:type="dxa"/>
            <w:tcBorders>
              <w:top w:val="single" w:sz="6" w:space="0" w:color="auto"/>
              <w:left w:val="single" w:sz="6" w:space="0" w:color="auto"/>
              <w:bottom w:val="single" w:sz="6" w:space="0" w:color="auto"/>
              <w:right w:val="single" w:sz="6" w:space="0" w:color="auto"/>
            </w:tcBorders>
            <w:vAlign w:val="center"/>
          </w:tcPr>
          <w:p w14:paraId="44632574" w14:textId="77777777" w:rsidR="000A7D3C" w:rsidRPr="00D96A8F" w:rsidRDefault="000A7D3C" w:rsidP="00212E4D">
            <w:pPr>
              <w:pStyle w:val="Textebrut"/>
              <w:rPr>
                <w:rFonts w:asciiTheme="minorHAnsi" w:eastAsia="Times New Roman" w:hAnsiTheme="minorHAnsi" w:cstheme="minorHAnsi"/>
                <w:bCs/>
                <w:lang w:eastAsia="fr-FR"/>
              </w:rPr>
            </w:pPr>
            <w:r w:rsidRPr="00D96A8F">
              <w:rPr>
                <w:rFonts w:asciiTheme="minorHAnsi" w:eastAsia="Times New Roman" w:hAnsiTheme="minorHAnsi" w:cstheme="minorHAnsi"/>
                <w:bCs/>
                <w:lang w:eastAsia="fr-FR"/>
              </w:rPr>
              <w:t>A température ambiante avec traçabilité de la température</w:t>
            </w:r>
          </w:p>
        </w:tc>
      </w:tr>
      <w:tr w:rsidR="000A7D3C" w:rsidRPr="00D96A8F" w14:paraId="78D8237C" w14:textId="77777777" w:rsidTr="00212E4D">
        <w:trPr>
          <w:trHeight w:val="550"/>
        </w:trPr>
        <w:tc>
          <w:tcPr>
            <w:tcW w:w="3119" w:type="dxa"/>
            <w:tcBorders>
              <w:top w:val="single" w:sz="6" w:space="0" w:color="auto"/>
              <w:left w:val="single" w:sz="6" w:space="0" w:color="auto"/>
              <w:bottom w:val="single" w:sz="6" w:space="0" w:color="auto"/>
              <w:right w:val="single" w:sz="6" w:space="0" w:color="auto"/>
            </w:tcBorders>
            <w:vAlign w:val="center"/>
          </w:tcPr>
          <w:p w14:paraId="710A8B80" w14:textId="77777777" w:rsidR="000A7D3C" w:rsidRPr="00A775E4" w:rsidRDefault="000A7D3C" w:rsidP="00212E4D">
            <w:pPr>
              <w:pStyle w:val="Textebrut"/>
              <w:rPr>
                <w:rFonts w:asciiTheme="minorHAnsi" w:hAnsiTheme="minorHAnsi" w:cstheme="minorHAnsi"/>
                <w:color w:val="000000"/>
              </w:rPr>
            </w:pPr>
            <w:r w:rsidRPr="00A775E4">
              <w:rPr>
                <w:rFonts w:asciiTheme="minorHAnsi" w:hAnsiTheme="minorHAnsi" w:cstheme="minorHAnsi"/>
                <w:bCs/>
              </w:rPr>
              <w:fldChar w:fldCharType="begin">
                <w:ffData>
                  <w:name w:val=""/>
                  <w:enabled/>
                  <w:calcOnExit w:val="0"/>
                  <w:checkBox>
                    <w:sizeAuto/>
                    <w:default w:val="1"/>
                  </w:checkBox>
                </w:ffData>
              </w:fldChar>
            </w:r>
            <w:r w:rsidRPr="00A775E4">
              <w:rPr>
                <w:rFonts w:asciiTheme="minorHAnsi" w:hAnsiTheme="minorHAnsi" w:cstheme="minorHAnsi"/>
                <w:bCs/>
              </w:rPr>
              <w:instrText xml:space="preserve"> FORMCHECKBOX </w:instrText>
            </w:r>
            <w:r w:rsidR="00237CFA">
              <w:rPr>
                <w:rFonts w:asciiTheme="minorHAnsi" w:hAnsiTheme="minorHAnsi" w:cstheme="minorHAnsi"/>
                <w:bCs/>
              </w:rPr>
            </w:r>
            <w:r w:rsidR="00237CFA">
              <w:rPr>
                <w:rFonts w:asciiTheme="minorHAnsi" w:hAnsiTheme="minorHAnsi" w:cstheme="minorHAnsi"/>
                <w:bCs/>
              </w:rPr>
              <w:fldChar w:fldCharType="separate"/>
            </w:r>
            <w:r w:rsidRPr="00A775E4">
              <w:rPr>
                <w:rFonts w:asciiTheme="minorHAnsi" w:hAnsiTheme="minorHAnsi" w:cstheme="minorHAnsi"/>
                <w:bCs/>
              </w:rPr>
              <w:fldChar w:fldCharType="end"/>
            </w:r>
            <w:r w:rsidRPr="00A775E4">
              <w:rPr>
                <w:rFonts w:asciiTheme="minorHAnsi" w:hAnsiTheme="minorHAnsi" w:cstheme="minorHAnsi"/>
                <w:color w:val="000000"/>
              </w:rPr>
              <w:t>Nombre estimé de transports</w:t>
            </w:r>
          </w:p>
        </w:tc>
        <w:tc>
          <w:tcPr>
            <w:tcW w:w="6095" w:type="dxa"/>
            <w:tcBorders>
              <w:top w:val="single" w:sz="6" w:space="0" w:color="auto"/>
              <w:left w:val="single" w:sz="6" w:space="0" w:color="auto"/>
              <w:bottom w:val="single" w:sz="6" w:space="0" w:color="auto"/>
              <w:right w:val="single" w:sz="6" w:space="0" w:color="auto"/>
            </w:tcBorders>
            <w:vAlign w:val="center"/>
          </w:tcPr>
          <w:p w14:paraId="3C969B7F" w14:textId="77777777" w:rsidR="000A7D3C" w:rsidRPr="00D96A8F" w:rsidRDefault="000A7D3C" w:rsidP="00212E4D">
            <w:pPr>
              <w:pStyle w:val="Textebrut"/>
              <w:rPr>
                <w:rFonts w:asciiTheme="minorHAnsi" w:eastAsia="Times New Roman" w:hAnsiTheme="minorHAnsi" w:cstheme="minorHAnsi"/>
                <w:bCs/>
                <w:lang w:eastAsia="fr-FR"/>
              </w:rPr>
            </w:pPr>
            <w:r w:rsidRPr="00D96A8F">
              <w:rPr>
                <w:rFonts w:asciiTheme="minorHAnsi" w:eastAsia="Times New Roman" w:hAnsiTheme="minorHAnsi" w:cstheme="minorHAnsi"/>
                <w:bCs/>
                <w:lang w:eastAsia="fr-FR"/>
              </w:rPr>
              <w:t>1 transport par campagne – 4 au total</w:t>
            </w:r>
          </w:p>
        </w:tc>
      </w:tr>
      <w:tr w:rsidR="00CB3EF6" w:rsidRPr="00D96A8F" w14:paraId="67E3D0B4" w14:textId="77777777" w:rsidTr="00CB3EF6">
        <w:trPr>
          <w:trHeight w:val="550"/>
        </w:trPr>
        <w:tc>
          <w:tcPr>
            <w:tcW w:w="9214" w:type="dxa"/>
            <w:gridSpan w:val="2"/>
            <w:tcBorders>
              <w:top w:val="single" w:sz="6" w:space="0" w:color="auto"/>
              <w:left w:val="single" w:sz="6" w:space="0" w:color="auto"/>
              <w:bottom w:val="single" w:sz="6" w:space="0" w:color="auto"/>
            </w:tcBorders>
            <w:vAlign w:val="center"/>
          </w:tcPr>
          <w:p w14:paraId="060423F3" w14:textId="628C2053" w:rsidR="00CB3EF6" w:rsidRPr="00A775E4" w:rsidRDefault="00CB3EF6" w:rsidP="00A775E4">
            <w:pPr>
              <w:pStyle w:val="Textebrut"/>
              <w:rPr>
                <w:rFonts w:asciiTheme="minorHAnsi" w:eastAsia="Times New Roman" w:hAnsiTheme="minorHAnsi" w:cstheme="minorHAnsi"/>
                <w:bCs/>
                <w:lang w:eastAsia="fr-FR"/>
              </w:rPr>
            </w:pPr>
            <w:r w:rsidRPr="00A775E4">
              <w:rPr>
                <w:rFonts w:asciiTheme="minorHAnsi" w:hAnsiTheme="minorHAnsi" w:cstheme="minorHAnsi"/>
                <w:bCs/>
              </w:rPr>
              <w:fldChar w:fldCharType="begin">
                <w:ffData>
                  <w:name w:val=""/>
                  <w:enabled/>
                  <w:calcOnExit w:val="0"/>
                  <w:checkBox>
                    <w:sizeAuto/>
                    <w:default w:val="1"/>
                  </w:checkBox>
                </w:ffData>
              </w:fldChar>
            </w:r>
            <w:r w:rsidRPr="00A775E4">
              <w:rPr>
                <w:rFonts w:asciiTheme="minorHAnsi" w:hAnsiTheme="minorHAnsi" w:cstheme="minorHAnsi"/>
                <w:bCs/>
              </w:rPr>
              <w:instrText xml:space="preserve"> FORMCHECKBOX </w:instrText>
            </w:r>
            <w:r w:rsidR="00237CFA">
              <w:rPr>
                <w:rFonts w:asciiTheme="minorHAnsi" w:hAnsiTheme="minorHAnsi" w:cstheme="minorHAnsi"/>
                <w:bCs/>
              </w:rPr>
            </w:r>
            <w:r w:rsidR="00237CFA">
              <w:rPr>
                <w:rFonts w:asciiTheme="minorHAnsi" w:hAnsiTheme="minorHAnsi" w:cstheme="minorHAnsi"/>
                <w:bCs/>
              </w:rPr>
              <w:fldChar w:fldCharType="separate"/>
            </w:r>
            <w:r w:rsidRPr="00A775E4">
              <w:rPr>
                <w:rFonts w:asciiTheme="minorHAnsi" w:hAnsiTheme="minorHAnsi" w:cstheme="minorHAnsi"/>
                <w:bCs/>
              </w:rPr>
              <w:fldChar w:fldCharType="end"/>
            </w:r>
            <w:r w:rsidRPr="00A775E4">
              <w:rPr>
                <w:rFonts w:asciiTheme="minorHAnsi" w:hAnsiTheme="minorHAnsi" w:cstheme="minorHAnsi"/>
                <w:bCs/>
              </w:rPr>
              <w:t xml:space="preserve"> </w:t>
            </w:r>
            <w:r w:rsidR="00574671" w:rsidRPr="00A775E4">
              <w:rPr>
                <w:rFonts w:asciiTheme="minorHAnsi" w:hAnsiTheme="minorHAnsi" w:cstheme="minorHAnsi"/>
                <w:color w:val="000000"/>
              </w:rPr>
              <w:t>E</w:t>
            </w:r>
            <w:r w:rsidRPr="00A775E4">
              <w:rPr>
                <w:rFonts w:asciiTheme="minorHAnsi" w:hAnsiTheme="minorHAnsi" w:cstheme="minorHAnsi"/>
                <w:color w:val="000000"/>
              </w:rPr>
              <w:t>tude de stabilité</w:t>
            </w:r>
          </w:p>
        </w:tc>
      </w:tr>
    </w:tbl>
    <w:p w14:paraId="1E12C410" w14:textId="77777777" w:rsidR="000A7D3C" w:rsidRPr="000A7D3C" w:rsidRDefault="000A7D3C" w:rsidP="000A7D3C"/>
    <w:p w14:paraId="2F67F83A" w14:textId="62889C54" w:rsidR="00AB4F0B" w:rsidRPr="00D96A8F" w:rsidRDefault="00D41A0D" w:rsidP="00D96A8F">
      <w:pPr>
        <w:pStyle w:val="Titre1"/>
        <w:rPr>
          <w:rFonts w:asciiTheme="minorHAnsi" w:hAnsiTheme="minorHAnsi" w:cstheme="minorHAnsi"/>
          <w:sz w:val="22"/>
        </w:rPr>
      </w:pPr>
      <w:bookmarkStart w:id="73" w:name="_Toc44949783"/>
      <w:bookmarkStart w:id="74" w:name="_Toc178155537"/>
      <w:bookmarkStart w:id="75" w:name="_Toc217636199"/>
      <w:r w:rsidRPr="00D96A8F">
        <w:rPr>
          <w:rFonts w:asciiTheme="minorHAnsi" w:hAnsiTheme="minorHAnsi" w:cstheme="minorHAnsi"/>
          <w:sz w:val="22"/>
        </w:rPr>
        <w:t xml:space="preserve">RESPONSABILITES DU </w:t>
      </w:r>
      <w:bookmarkEnd w:id="72"/>
      <w:r w:rsidR="00581E95">
        <w:rPr>
          <w:rFonts w:asciiTheme="minorHAnsi" w:hAnsiTheme="minorHAnsi" w:cstheme="minorHAnsi"/>
          <w:sz w:val="22"/>
        </w:rPr>
        <w:t>PRESTATAIRE</w:t>
      </w:r>
      <w:r w:rsidR="00B43AFF" w:rsidRPr="00D96A8F">
        <w:rPr>
          <w:rFonts w:asciiTheme="minorHAnsi" w:hAnsiTheme="minorHAnsi" w:cstheme="minorHAnsi"/>
          <w:sz w:val="22"/>
        </w:rPr>
        <w:t xml:space="preserve"> FACE AUX PRESTATIONS</w:t>
      </w:r>
      <w:bookmarkEnd w:id="73"/>
      <w:bookmarkEnd w:id="74"/>
      <w:bookmarkEnd w:id="75"/>
    </w:p>
    <w:p w14:paraId="42AA95F2" w14:textId="1C27B9D7" w:rsidR="0087710B" w:rsidRPr="00D96A8F" w:rsidRDefault="006123CC" w:rsidP="0087710B">
      <w:pPr>
        <w:jc w:val="both"/>
        <w:rPr>
          <w:rFonts w:asciiTheme="minorHAnsi" w:hAnsiTheme="minorHAnsi" w:cstheme="minorHAnsi"/>
          <w:bCs/>
          <w:sz w:val="22"/>
          <w:szCs w:val="22"/>
        </w:rPr>
      </w:pPr>
      <w:r w:rsidRPr="00D96A8F">
        <w:rPr>
          <w:rFonts w:asciiTheme="minorHAnsi" w:hAnsiTheme="minorHAnsi" w:cstheme="minorHAnsi"/>
          <w:bCs/>
          <w:sz w:val="22"/>
          <w:szCs w:val="22"/>
        </w:rPr>
        <w:t xml:space="preserve">L’ensemble des prestations sera </w:t>
      </w:r>
      <w:r w:rsidR="00AB075B" w:rsidRPr="00D96A8F">
        <w:rPr>
          <w:rFonts w:asciiTheme="minorHAnsi" w:hAnsiTheme="minorHAnsi" w:cstheme="minorHAnsi"/>
          <w:bCs/>
          <w:sz w:val="22"/>
          <w:szCs w:val="22"/>
        </w:rPr>
        <w:t>effectué</w:t>
      </w:r>
      <w:r w:rsidR="0087710B" w:rsidRPr="00D96A8F">
        <w:rPr>
          <w:rFonts w:asciiTheme="minorHAnsi" w:hAnsiTheme="minorHAnsi" w:cstheme="minorHAnsi"/>
          <w:bCs/>
          <w:sz w:val="22"/>
          <w:szCs w:val="22"/>
        </w:rPr>
        <w:t xml:space="preserve"> selon les principes des Bonnes Pratiques de Fabrication et des Bonnes Pratiques de Distribution en vigueur.  </w:t>
      </w:r>
    </w:p>
    <w:p w14:paraId="25474CB1" w14:textId="77777777" w:rsidR="00CA57F6" w:rsidRPr="00D96A8F" w:rsidRDefault="00CA57F6" w:rsidP="0087710B">
      <w:pPr>
        <w:jc w:val="both"/>
        <w:rPr>
          <w:rFonts w:asciiTheme="minorHAnsi" w:hAnsiTheme="minorHAnsi" w:cstheme="minorHAnsi"/>
          <w:bCs/>
          <w:sz w:val="22"/>
          <w:szCs w:val="22"/>
        </w:rPr>
      </w:pPr>
    </w:p>
    <w:p w14:paraId="6556B1D9" w14:textId="36B50A02" w:rsidR="00D768B9" w:rsidRPr="00D96A8F" w:rsidRDefault="006123CC" w:rsidP="00AB4C60">
      <w:pPr>
        <w:pStyle w:val="Commentaire"/>
        <w:jc w:val="both"/>
        <w:rPr>
          <w:rFonts w:asciiTheme="minorHAnsi" w:hAnsiTheme="minorHAnsi" w:cstheme="minorHAnsi"/>
          <w:bCs/>
          <w:sz w:val="22"/>
          <w:szCs w:val="22"/>
        </w:rPr>
      </w:pPr>
      <w:r w:rsidRPr="00D96A8F">
        <w:rPr>
          <w:rFonts w:asciiTheme="minorHAnsi" w:hAnsiTheme="minorHAnsi" w:cstheme="minorHAnsi"/>
          <w:bCs/>
          <w:sz w:val="22"/>
          <w:szCs w:val="22"/>
        </w:rPr>
        <w:t>Il est à noter qu’au cours de l’ensemble des étapes de fabrication,</w:t>
      </w:r>
      <w:r w:rsidR="008F498C" w:rsidRPr="00D96A8F">
        <w:rPr>
          <w:rFonts w:asciiTheme="minorHAnsi" w:hAnsiTheme="minorHAnsi" w:cstheme="minorHAnsi"/>
          <w:bCs/>
          <w:sz w:val="22"/>
          <w:szCs w:val="22"/>
        </w:rPr>
        <w:t xml:space="preserve"> l'objectif du </w:t>
      </w:r>
      <w:r w:rsidR="00581E95">
        <w:rPr>
          <w:rFonts w:asciiTheme="minorHAnsi" w:hAnsiTheme="minorHAnsi" w:cstheme="minorHAnsi"/>
          <w:bCs/>
          <w:sz w:val="22"/>
          <w:szCs w:val="22"/>
        </w:rPr>
        <w:t>Prestataire</w:t>
      </w:r>
      <w:r w:rsidR="008F498C" w:rsidRPr="00D96A8F">
        <w:rPr>
          <w:rFonts w:asciiTheme="minorHAnsi" w:hAnsiTheme="minorHAnsi" w:cstheme="minorHAnsi"/>
          <w:bCs/>
          <w:sz w:val="22"/>
          <w:szCs w:val="22"/>
        </w:rPr>
        <w:t xml:space="preserve"> sera de maintenir un aspect visuel identique entre le placebo et l'actif, tant au niveau de</w:t>
      </w:r>
      <w:r w:rsidRPr="00D96A8F">
        <w:rPr>
          <w:rFonts w:asciiTheme="minorHAnsi" w:hAnsiTheme="minorHAnsi" w:cstheme="minorHAnsi"/>
          <w:bCs/>
          <w:sz w:val="22"/>
          <w:szCs w:val="22"/>
        </w:rPr>
        <w:t xml:space="preserve"> la forme galénique </w:t>
      </w:r>
      <w:r w:rsidR="008F498C" w:rsidRPr="00D96A8F">
        <w:rPr>
          <w:rFonts w:asciiTheme="minorHAnsi" w:hAnsiTheme="minorHAnsi" w:cstheme="minorHAnsi"/>
          <w:bCs/>
          <w:sz w:val="22"/>
          <w:szCs w:val="22"/>
        </w:rPr>
        <w:t xml:space="preserve">que du </w:t>
      </w:r>
      <w:r w:rsidR="00AB50FE" w:rsidRPr="00D96A8F">
        <w:rPr>
          <w:rFonts w:asciiTheme="minorHAnsi" w:hAnsiTheme="minorHAnsi" w:cstheme="minorHAnsi"/>
          <w:bCs/>
          <w:sz w:val="22"/>
          <w:szCs w:val="22"/>
        </w:rPr>
        <w:t>conditionnement. Toute</w:t>
      </w:r>
      <w:r w:rsidR="008F498C" w:rsidRPr="00D96A8F">
        <w:rPr>
          <w:rFonts w:asciiTheme="minorHAnsi" w:hAnsiTheme="minorHAnsi" w:cstheme="minorHAnsi"/>
          <w:bCs/>
          <w:sz w:val="22"/>
          <w:szCs w:val="22"/>
        </w:rPr>
        <w:t xml:space="preserve"> différence observée devra être validée par le donneur d'ordre</w:t>
      </w:r>
      <w:r w:rsidR="00F06687" w:rsidRPr="00D96A8F">
        <w:rPr>
          <w:rFonts w:asciiTheme="minorHAnsi" w:hAnsiTheme="minorHAnsi" w:cstheme="minorHAnsi"/>
          <w:bCs/>
          <w:sz w:val="22"/>
          <w:szCs w:val="22"/>
        </w:rPr>
        <w:t>.</w:t>
      </w:r>
      <w:r w:rsidR="00D768B9" w:rsidRPr="00D96A8F">
        <w:rPr>
          <w:rFonts w:asciiTheme="minorHAnsi" w:hAnsiTheme="minorHAnsi" w:cstheme="minorHAnsi"/>
          <w:bCs/>
          <w:sz w:val="22"/>
          <w:szCs w:val="22"/>
        </w:rPr>
        <w:t> </w:t>
      </w:r>
    </w:p>
    <w:p w14:paraId="3D7B85CC" w14:textId="162418DF" w:rsidR="00D768B9" w:rsidRPr="00D96A8F" w:rsidRDefault="00D768B9" w:rsidP="00AB4C60">
      <w:pPr>
        <w:pStyle w:val="Commentaire"/>
        <w:jc w:val="both"/>
        <w:rPr>
          <w:rFonts w:asciiTheme="minorHAnsi" w:hAnsiTheme="minorHAnsi" w:cstheme="minorHAnsi"/>
          <w:bCs/>
          <w:sz w:val="22"/>
          <w:szCs w:val="22"/>
        </w:rPr>
      </w:pPr>
    </w:p>
    <w:p w14:paraId="641D8315" w14:textId="0B5A2968" w:rsidR="00BD02E7" w:rsidRPr="00D96A8F" w:rsidRDefault="006123CC" w:rsidP="00BD02E7">
      <w:pPr>
        <w:jc w:val="both"/>
        <w:rPr>
          <w:rFonts w:asciiTheme="minorHAnsi" w:hAnsiTheme="minorHAnsi" w:cstheme="minorHAnsi"/>
          <w:bCs/>
          <w:sz w:val="22"/>
          <w:szCs w:val="22"/>
        </w:rPr>
      </w:pPr>
      <w:r w:rsidRPr="00D96A8F">
        <w:rPr>
          <w:rFonts w:asciiTheme="minorHAnsi" w:hAnsiTheme="minorHAnsi" w:cstheme="minorHAnsi"/>
          <w:bCs/>
          <w:sz w:val="22"/>
          <w:szCs w:val="22"/>
        </w:rPr>
        <w:t>Par ailleurs, l</w:t>
      </w:r>
      <w:r w:rsidR="00BD02E7" w:rsidRPr="00D96A8F">
        <w:rPr>
          <w:rFonts w:asciiTheme="minorHAnsi" w:hAnsiTheme="minorHAnsi" w:cstheme="minorHAnsi"/>
          <w:bCs/>
          <w:sz w:val="22"/>
          <w:szCs w:val="22"/>
        </w:rPr>
        <w:t xml:space="preserve">es numéros de lots seront attribués par le </w:t>
      </w:r>
      <w:r w:rsidR="00581E95">
        <w:rPr>
          <w:rFonts w:asciiTheme="minorHAnsi" w:hAnsiTheme="minorHAnsi" w:cstheme="minorHAnsi"/>
          <w:bCs/>
          <w:sz w:val="22"/>
          <w:szCs w:val="22"/>
        </w:rPr>
        <w:t>Prestataire</w:t>
      </w:r>
      <w:r w:rsidR="00BD02E7" w:rsidRPr="00D96A8F">
        <w:rPr>
          <w:rFonts w:asciiTheme="minorHAnsi" w:hAnsiTheme="minorHAnsi" w:cstheme="minorHAnsi"/>
          <w:bCs/>
          <w:sz w:val="22"/>
          <w:szCs w:val="22"/>
        </w:rPr>
        <w:t>. Ils devront être clairement identifiés et différenciés dans tous les documents (doss</w:t>
      </w:r>
      <w:r w:rsidR="00EA51EF" w:rsidRPr="00D96A8F">
        <w:rPr>
          <w:rFonts w:asciiTheme="minorHAnsi" w:hAnsiTheme="minorHAnsi" w:cstheme="minorHAnsi"/>
          <w:bCs/>
          <w:sz w:val="22"/>
          <w:szCs w:val="22"/>
        </w:rPr>
        <w:t>ier de lot, bulletin d’analyses</w:t>
      </w:r>
      <w:r w:rsidR="00BD02E7" w:rsidRPr="00D96A8F">
        <w:rPr>
          <w:rFonts w:asciiTheme="minorHAnsi" w:hAnsiTheme="minorHAnsi" w:cstheme="minorHAnsi"/>
          <w:bCs/>
          <w:sz w:val="22"/>
          <w:szCs w:val="22"/>
        </w:rPr>
        <w:t>…), sur le bordereau de livraison et sur les conditionnements livrés.</w:t>
      </w:r>
      <w:r w:rsidR="00F06687" w:rsidRPr="00D96A8F">
        <w:rPr>
          <w:rFonts w:asciiTheme="minorHAnsi" w:hAnsiTheme="minorHAnsi" w:cstheme="minorHAnsi"/>
          <w:bCs/>
          <w:sz w:val="22"/>
          <w:szCs w:val="22"/>
        </w:rPr>
        <w:t xml:space="preserve"> </w:t>
      </w:r>
    </w:p>
    <w:p w14:paraId="14A9A741" w14:textId="1A8368A6" w:rsidR="00B62A51" w:rsidRPr="00D96A8F" w:rsidRDefault="00B62A51" w:rsidP="00B62A51">
      <w:pPr>
        <w:jc w:val="both"/>
        <w:rPr>
          <w:rFonts w:asciiTheme="minorHAnsi" w:hAnsiTheme="minorHAnsi" w:cstheme="minorHAnsi"/>
          <w:sz w:val="22"/>
          <w:szCs w:val="22"/>
        </w:rPr>
      </w:pPr>
    </w:p>
    <w:p w14:paraId="25FC8651" w14:textId="0B55240A" w:rsidR="007B7233" w:rsidRPr="00D96A8F" w:rsidRDefault="00102938" w:rsidP="00581E95">
      <w:pPr>
        <w:pStyle w:val="Titre1"/>
        <w:rPr>
          <w:rFonts w:asciiTheme="minorHAnsi" w:hAnsiTheme="minorHAnsi" w:cstheme="minorHAnsi"/>
          <w:sz w:val="22"/>
        </w:rPr>
      </w:pPr>
      <w:bookmarkStart w:id="76" w:name="_Toc165363295"/>
      <w:bookmarkStart w:id="77" w:name="_Toc44949796"/>
      <w:bookmarkStart w:id="78" w:name="_Toc178155545"/>
      <w:bookmarkStart w:id="79" w:name="_Toc217636200"/>
      <w:r w:rsidRPr="00581E95">
        <w:rPr>
          <w:rFonts w:asciiTheme="minorHAnsi" w:hAnsiTheme="minorHAnsi" w:cstheme="minorHAnsi"/>
          <w:sz w:val="22"/>
        </w:rPr>
        <w:t>M</w:t>
      </w:r>
      <w:r w:rsidR="000A7D3C">
        <w:rPr>
          <w:rFonts w:asciiTheme="minorHAnsi" w:hAnsiTheme="minorHAnsi" w:cstheme="minorHAnsi"/>
          <w:sz w:val="22"/>
        </w:rPr>
        <w:t>ETHODES DE CONTROLE ET D’ANALYSE DE L’ACTIF ET DU PLACEBO</w:t>
      </w:r>
      <w:bookmarkEnd w:id="76"/>
      <w:bookmarkEnd w:id="77"/>
      <w:bookmarkEnd w:id="78"/>
      <w:bookmarkEnd w:id="79"/>
    </w:p>
    <w:p w14:paraId="1C1DF834" w14:textId="35F80608" w:rsidR="008731C7" w:rsidRPr="00D9407C" w:rsidRDefault="007B7233"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Les contrôles </w:t>
      </w:r>
      <w:r w:rsidR="00102938" w:rsidRPr="00D96A8F">
        <w:rPr>
          <w:rFonts w:asciiTheme="minorHAnsi" w:hAnsiTheme="minorHAnsi" w:cstheme="minorHAnsi"/>
          <w:sz w:val="22"/>
          <w:szCs w:val="22"/>
        </w:rPr>
        <w:t xml:space="preserve">seront </w:t>
      </w:r>
      <w:r w:rsidR="003B602C" w:rsidRPr="00D96A8F">
        <w:rPr>
          <w:rFonts w:asciiTheme="minorHAnsi" w:hAnsiTheme="minorHAnsi" w:cstheme="minorHAnsi"/>
          <w:sz w:val="22"/>
          <w:szCs w:val="22"/>
        </w:rPr>
        <w:t>effectués</w:t>
      </w:r>
      <w:r w:rsidR="00102938" w:rsidRPr="00D96A8F">
        <w:rPr>
          <w:rFonts w:asciiTheme="minorHAnsi" w:hAnsiTheme="minorHAnsi" w:cstheme="minorHAnsi"/>
          <w:sz w:val="22"/>
          <w:szCs w:val="22"/>
        </w:rPr>
        <w:t xml:space="preserve"> par le </w:t>
      </w:r>
      <w:r w:rsidR="00581E95">
        <w:rPr>
          <w:rFonts w:asciiTheme="minorHAnsi" w:hAnsiTheme="minorHAnsi" w:cstheme="minorHAnsi"/>
          <w:sz w:val="22"/>
          <w:szCs w:val="22"/>
        </w:rPr>
        <w:t>Prestataire</w:t>
      </w:r>
      <w:r w:rsidR="00102938" w:rsidRPr="00D96A8F">
        <w:rPr>
          <w:rFonts w:asciiTheme="minorHAnsi" w:hAnsiTheme="minorHAnsi" w:cstheme="minorHAnsi"/>
          <w:sz w:val="22"/>
          <w:szCs w:val="22"/>
        </w:rPr>
        <w:t xml:space="preserve"> (ou sous sa responsabilité par un sous-traitant autorisé de son choix mais défini au donneur d’ordre). </w:t>
      </w:r>
    </w:p>
    <w:p w14:paraId="606FB5E3" w14:textId="7AA6C986" w:rsidR="00102938" w:rsidRPr="00D96A8F" w:rsidRDefault="00102938" w:rsidP="00415FE1">
      <w:pPr>
        <w:spacing w:after="120"/>
        <w:jc w:val="both"/>
        <w:rPr>
          <w:rFonts w:asciiTheme="minorHAnsi" w:hAnsiTheme="minorHAnsi" w:cstheme="minorHAnsi"/>
          <w:sz w:val="22"/>
          <w:szCs w:val="22"/>
        </w:rPr>
      </w:pPr>
      <w:r w:rsidRPr="00D96A8F">
        <w:rPr>
          <w:rFonts w:asciiTheme="minorHAnsi" w:hAnsiTheme="minorHAnsi" w:cstheme="minorHAnsi"/>
          <w:sz w:val="22"/>
          <w:szCs w:val="22"/>
        </w:rPr>
        <w:t xml:space="preserve">Les échantillons de substances de référence éventuellement nécessaires aux contrôles seront achetés par le </w:t>
      </w:r>
      <w:r w:rsidR="00581E95">
        <w:rPr>
          <w:rFonts w:asciiTheme="minorHAnsi" w:hAnsiTheme="minorHAnsi" w:cstheme="minorHAnsi"/>
          <w:sz w:val="22"/>
          <w:szCs w:val="22"/>
        </w:rPr>
        <w:t>Prestataire</w:t>
      </w:r>
      <w:r w:rsidRPr="00D96A8F">
        <w:rPr>
          <w:rFonts w:asciiTheme="minorHAnsi" w:hAnsiTheme="minorHAnsi" w:cstheme="minorHAnsi"/>
          <w:sz w:val="22"/>
          <w:szCs w:val="22"/>
        </w:rPr>
        <w:t>.</w:t>
      </w:r>
    </w:p>
    <w:p w14:paraId="38A1A60C" w14:textId="77777777" w:rsidR="0057765B" w:rsidRPr="00D96A8F" w:rsidRDefault="00102938" w:rsidP="00E561F2">
      <w:pPr>
        <w:pBdr>
          <w:top w:val="single" w:sz="4" w:space="1" w:color="auto"/>
          <w:left w:val="single" w:sz="4" w:space="4" w:color="auto"/>
          <w:bottom w:val="single" w:sz="4" w:space="1" w:color="auto"/>
          <w:right w:val="single" w:sz="4" w:space="4" w:color="auto"/>
        </w:pBdr>
        <w:jc w:val="both"/>
        <w:rPr>
          <w:rFonts w:asciiTheme="minorHAnsi" w:hAnsiTheme="minorHAnsi" w:cstheme="minorHAnsi"/>
          <w:b/>
          <w:sz w:val="22"/>
          <w:szCs w:val="22"/>
        </w:rPr>
      </w:pPr>
      <w:r w:rsidRPr="00D96A8F">
        <w:rPr>
          <w:rFonts w:asciiTheme="minorHAnsi" w:hAnsiTheme="minorHAnsi" w:cstheme="minorHAnsi"/>
          <w:b/>
          <w:sz w:val="22"/>
          <w:szCs w:val="22"/>
        </w:rPr>
        <w:t xml:space="preserve">Les contrôles réalisés et spécifications appliquées tant en cours de fabrication que sur les produits </w:t>
      </w:r>
      <w:r w:rsidR="00877B0A" w:rsidRPr="00D96A8F">
        <w:rPr>
          <w:rFonts w:asciiTheme="minorHAnsi" w:hAnsiTheme="minorHAnsi" w:cstheme="minorHAnsi"/>
          <w:b/>
          <w:sz w:val="22"/>
          <w:szCs w:val="22"/>
        </w:rPr>
        <w:t>intermédiaires, vrac</w:t>
      </w:r>
      <w:r w:rsidR="00D90640" w:rsidRPr="00D96A8F">
        <w:rPr>
          <w:rFonts w:asciiTheme="minorHAnsi" w:hAnsiTheme="minorHAnsi" w:cstheme="minorHAnsi"/>
          <w:b/>
          <w:sz w:val="22"/>
          <w:szCs w:val="22"/>
        </w:rPr>
        <w:t>, finis…</w:t>
      </w:r>
      <w:r w:rsidR="0036521B" w:rsidRPr="00D96A8F">
        <w:rPr>
          <w:rFonts w:asciiTheme="minorHAnsi" w:hAnsiTheme="minorHAnsi" w:cstheme="minorHAnsi"/>
          <w:b/>
          <w:sz w:val="22"/>
          <w:szCs w:val="22"/>
        </w:rPr>
        <w:t>etc.</w:t>
      </w:r>
      <w:r w:rsidRPr="00D96A8F">
        <w:rPr>
          <w:rFonts w:asciiTheme="minorHAnsi" w:hAnsiTheme="minorHAnsi" w:cstheme="minorHAnsi"/>
          <w:b/>
          <w:sz w:val="22"/>
          <w:szCs w:val="22"/>
        </w:rPr>
        <w:t xml:space="preserve"> correspondront au minimum aux exigences de la Pharmacopée Européenne en vigueur</w:t>
      </w:r>
      <w:r w:rsidR="00313A7B" w:rsidRPr="00D96A8F">
        <w:rPr>
          <w:rFonts w:asciiTheme="minorHAnsi" w:hAnsiTheme="minorHAnsi" w:cstheme="minorHAnsi"/>
          <w:b/>
          <w:sz w:val="22"/>
          <w:szCs w:val="22"/>
        </w:rPr>
        <w:t xml:space="preserve"> ou à celles de monographies interne</w:t>
      </w:r>
      <w:r w:rsidRPr="00D96A8F">
        <w:rPr>
          <w:rFonts w:asciiTheme="minorHAnsi" w:hAnsiTheme="minorHAnsi" w:cstheme="minorHAnsi"/>
          <w:b/>
          <w:sz w:val="22"/>
          <w:szCs w:val="22"/>
        </w:rPr>
        <w:t> : ces données seront soumises au donneur d’ordre pour approbation avant la première campagne de fabrication.</w:t>
      </w:r>
    </w:p>
    <w:p w14:paraId="00346E98" w14:textId="77777777" w:rsidR="00153D4E" w:rsidRPr="00D96A8F" w:rsidRDefault="00153D4E" w:rsidP="0057765B">
      <w:pPr>
        <w:rPr>
          <w:rFonts w:asciiTheme="minorHAnsi" w:hAnsiTheme="minorHAnsi" w:cstheme="minorHAnsi"/>
          <w:sz w:val="22"/>
          <w:szCs w:val="22"/>
        </w:rPr>
      </w:pPr>
    </w:p>
    <w:p w14:paraId="53E87A5F" w14:textId="7A5DBF7C" w:rsidR="00292748" w:rsidRPr="00D9407C" w:rsidRDefault="0000628F" w:rsidP="00252D5B">
      <w:pPr>
        <w:pStyle w:val="Titre3"/>
      </w:pPr>
      <w:bookmarkStart w:id="80" w:name="_Toc44949797"/>
      <w:bookmarkStart w:id="81" w:name="_Toc178155546"/>
      <w:bookmarkStart w:id="82" w:name="_Toc195885231"/>
      <w:bookmarkStart w:id="83" w:name="_Toc195887355"/>
      <w:bookmarkStart w:id="84" w:name="_Toc217636201"/>
      <w:r w:rsidRPr="00D96A8F">
        <w:t xml:space="preserve">Contrôle microbiologiques </w:t>
      </w:r>
      <w:r w:rsidR="00292748" w:rsidRPr="00D96A8F">
        <w:t>sur les produits livrés</w:t>
      </w:r>
      <w:bookmarkEnd w:id="80"/>
      <w:bookmarkEnd w:id="81"/>
      <w:bookmarkEnd w:id="82"/>
      <w:bookmarkEnd w:id="83"/>
      <w:bookmarkEnd w:id="84"/>
    </w:p>
    <w:p w14:paraId="04F13DCD" w14:textId="3C4CA111" w:rsidR="00E56A37" w:rsidRPr="00D9407C" w:rsidRDefault="00292748" w:rsidP="00D9407C">
      <w:pPr>
        <w:jc w:val="both"/>
        <w:rPr>
          <w:rFonts w:asciiTheme="minorHAnsi" w:hAnsiTheme="minorHAnsi" w:cstheme="minorHAnsi"/>
          <w:sz w:val="22"/>
          <w:szCs w:val="22"/>
        </w:rPr>
      </w:pPr>
      <w:r w:rsidRPr="00D96A8F">
        <w:rPr>
          <w:rFonts w:asciiTheme="minorHAnsi" w:hAnsiTheme="minorHAnsi" w:cstheme="minorHAnsi"/>
          <w:sz w:val="22"/>
          <w:szCs w:val="22"/>
        </w:rPr>
        <w:t xml:space="preserve">La propreté microbiologique devra être </w:t>
      </w:r>
      <w:r w:rsidR="00F13D64" w:rsidRPr="00D96A8F">
        <w:rPr>
          <w:rFonts w:asciiTheme="minorHAnsi" w:hAnsiTheme="minorHAnsi" w:cstheme="minorHAnsi"/>
          <w:sz w:val="22"/>
          <w:szCs w:val="22"/>
        </w:rPr>
        <w:t xml:space="preserve">garantie soit sur la base de données de validation préalable, soit </w:t>
      </w:r>
      <w:r w:rsidR="00537253" w:rsidRPr="00D96A8F">
        <w:rPr>
          <w:rFonts w:asciiTheme="minorHAnsi" w:hAnsiTheme="minorHAnsi" w:cstheme="minorHAnsi"/>
          <w:sz w:val="22"/>
          <w:szCs w:val="22"/>
        </w:rPr>
        <w:t xml:space="preserve">par </w:t>
      </w:r>
      <w:r w:rsidR="00F13D64" w:rsidRPr="00D96A8F">
        <w:rPr>
          <w:rFonts w:asciiTheme="minorHAnsi" w:hAnsiTheme="minorHAnsi" w:cstheme="minorHAnsi"/>
          <w:sz w:val="22"/>
          <w:szCs w:val="22"/>
        </w:rPr>
        <w:t>un</w:t>
      </w:r>
      <w:r w:rsidRPr="00D96A8F">
        <w:rPr>
          <w:rFonts w:asciiTheme="minorHAnsi" w:hAnsiTheme="minorHAnsi" w:cstheme="minorHAnsi"/>
          <w:sz w:val="22"/>
          <w:szCs w:val="22"/>
        </w:rPr>
        <w:t xml:space="preserve"> contrôle de la contamination microbienne réalisée sur chaque lot de blister</w:t>
      </w:r>
      <w:r w:rsidR="00537253" w:rsidRPr="00D96A8F">
        <w:rPr>
          <w:rFonts w:asciiTheme="minorHAnsi" w:hAnsiTheme="minorHAnsi" w:cstheme="minorHAnsi"/>
          <w:sz w:val="22"/>
          <w:szCs w:val="22"/>
        </w:rPr>
        <w:t>.</w:t>
      </w:r>
    </w:p>
    <w:p w14:paraId="35DC84C4" w14:textId="62C99705" w:rsidR="008913AE" w:rsidRPr="00D96A8F" w:rsidRDefault="0000628F" w:rsidP="003B4B53">
      <w:pPr>
        <w:jc w:val="both"/>
        <w:rPr>
          <w:rFonts w:asciiTheme="minorHAnsi" w:hAnsiTheme="minorHAnsi" w:cstheme="minorHAnsi"/>
          <w:sz w:val="22"/>
          <w:szCs w:val="22"/>
        </w:rPr>
      </w:pPr>
      <w:r w:rsidRPr="00D96A8F">
        <w:rPr>
          <w:rFonts w:asciiTheme="minorHAnsi" w:hAnsiTheme="minorHAnsi" w:cstheme="minorHAnsi"/>
          <w:sz w:val="22"/>
          <w:szCs w:val="22"/>
        </w:rPr>
        <w:lastRenderedPageBreak/>
        <w:t xml:space="preserve">Pour les contrôles effectués </w:t>
      </w:r>
      <w:r w:rsidRPr="00D96A8F">
        <w:rPr>
          <w:rFonts w:asciiTheme="minorHAnsi" w:hAnsiTheme="minorHAnsi" w:cstheme="minorHAnsi"/>
          <w:sz w:val="22"/>
          <w:szCs w:val="22"/>
          <w:u w:val="single"/>
        </w:rPr>
        <w:t xml:space="preserve">sur un </w:t>
      </w:r>
      <w:r w:rsidR="00AB4C6C" w:rsidRPr="00D96A8F">
        <w:rPr>
          <w:rFonts w:asciiTheme="minorHAnsi" w:hAnsiTheme="minorHAnsi" w:cstheme="minorHAnsi"/>
          <w:sz w:val="22"/>
          <w:szCs w:val="22"/>
          <w:u w:val="single"/>
        </w:rPr>
        <w:t>échantillon</w:t>
      </w:r>
      <w:r w:rsidRPr="00D96A8F">
        <w:rPr>
          <w:rFonts w:asciiTheme="minorHAnsi" w:hAnsiTheme="minorHAnsi" w:cstheme="minorHAnsi"/>
          <w:sz w:val="22"/>
          <w:szCs w:val="22"/>
          <w:u w:val="single"/>
        </w:rPr>
        <w:t xml:space="preserve"> représentatif de </w:t>
      </w:r>
      <w:r w:rsidR="00877B0A" w:rsidRPr="00D96A8F">
        <w:rPr>
          <w:rFonts w:asciiTheme="minorHAnsi" w:hAnsiTheme="minorHAnsi" w:cstheme="minorHAnsi"/>
          <w:sz w:val="22"/>
          <w:szCs w:val="22"/>
          <w:u w:val="single"/>
        </w:rPr>
        <w:t xml:space="preserve">chaque lot de </w:t>
      </w:r>
      <w:r w:rsidR="00D90EFD" w:rsidRPr="00D96A8F">
        <w:rPr>
          <w:rFonts w:asciiTheme="minorHAnsi" w:hAnsiTheme="minorHAnsi" w:cstheme="minorHAnsi"/>
          <w:sz w:val="22"/>
          <w:szCs w:val="22"/>
          <w:u w:val="single"/>
        </w:rPr>
        <w:t>blisters</w:t>
      </w:r>
      <w:r w:rsidR="00D90EFD" w:rsidRPr="00D96A8F">
        <w:rPr>
          <w:rFonts w:asciiTheme="minorHAnsi" w:hAnsiTheme="minorHAnsi" w:cstheme="minorHAnsi"/>
          <w:sz w:val="22"/>
          <w:szCs w:val="22"/>
        </w:rPr>
        <w:t>,</w:t>
      </w:r>
      <w:r w:rsidRPr="00D96A8F">
        <w:rPr>
          <w:rFonts w:asciiTheme="minorHAnsi" w:hAnsiTheme="minorHAnsi" w:cstheme="minorHAnsi"/>
          <w:sz w:val="22"/>
          <w:szCs w:val="22"/>
        </w:rPr>
        <w:t xml:space="preserve">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devra se rapporter à la pharmacopée européenne </w:t>
      </w:r>
      <w:r w:rsidR="00877B0A" w:rsidRPr="00D96A8F">
        <w:rPr>
          <w:rFonts w:asciiTheme="minorHAnsi" w:hAnsiTheme="minorHAnsi" w:cstheme="minorHAnsi"/>
          <w:sz w:val="22"/>
          <w:szCs w:val="22"/>
        </w:rPr>
        <w:t xml:space="preserve">pour les formes comprimés et formes orales solides </w:t>
      </w:r>
      <w:r w:rsidR="001026C1">
        <w:rPr>
          <w:rFonts w:asciiTheme="minorHAnsi" w:hAnsiTheme="minorHAnsi" w:cstheme="minorHAnsi"/>
          <w:sz w:val="22"/>
          <w:szCs w:val="22"/>
        </w:rPr>
        <w:t xml:space="preserve">(5.1.4. </w:t>
      </w:r>
      <w:r w:rsidR="00DB7F46" w:rsidRPr="00D96A8F">
        <w:rPr>
          <w:rFonts w:asciiTheme="minorHAnsi" w:hAnsiTheme="minorHAnsi" w:cstheme="minorHAnsi"/>
          <w:sz w:val="22"/>
          <w:szCs w:val="22"/>
        </w:rPr>
        <w:t>Qualité microbiologique des préparations pharmaceutiques et des substances pour usage pharmaceutique non stériles)</w:t>
      </w:r>
      <w:r w:rsidR="00877B0A" w:rsidRPr="00D96A8F">
        <w:rPr>
          <w:rFonts w:asciiTheme="minorHAnsi" w:hAnsiTheme="minorHAnsi" w:cstheme="minorHAnsi"/>
          <w:sz w:val="22"/>
          <w:szCs w:val="22"/>
        </w:rPr>
        <w:t>.</w:t>
      </w:r>
    </w:p>
    <w:p w14:paraId="67DE1BE2" w14:textId="77777777" w:rsidR="0000628F" w:rsidRPr="00D96A8F" w:rsidRDefault="0000628F" w:rsidP="0000628F">
      <w:pPr>
        <w:rPr>
          <w:rFonts w:asciiTheme="minorHAnsi" w:hAnsiTheme="minorHAnsi" w:cstheme="minorHAnsi"/>
          <w:b/>
          <w:sz w:val="22"/>
          <w:szCs w:val="22"/>
        </w:rPr>
      </w:pPr>
    </w:p>
    <w:p w14:paraId="17BF508D" w14:textId="77AAA2DE" w:rsidR="00A243B4" w:rsidRPr="00D9407C" w:rsidRDefault="0000628F" w:rsidP="00A775E4">
      <w:pPr>
        <w:pStyle w:val="Titre3"/>
        <w:ind w:left="426" w:firstLine="0"/>
      </w:pPr>
      <w:bookmarkStart w:id="85" w:name="_Toc44949798"/>
      <w:bookmarkStart w:id="86" w:name="_Toc178155547"/>
      <w:bookmarkStart w:id="87" w:name="_Toc195885232"/>
      <w:bookmarkStart w:id="88" w:name="_Toc195887356"/>
      <w:bookmarkStart w:id="89" w:name="_Toc217636202"/>
      <w:r w:rsidRPr="00D96A8F">
        <w:t>Analyses physico-chimiques</w:t>
      </w:r>
      <w:r w:rsidR="00877B0A" w:rsidRPr="00D96A8F">
        <w:t xml:space="preserve"> et microbiologiques libératoires</w:t>
      </w:r>
      <w:r w:rsidR="00E40E7C" w:rsidRPr="00D96A8F">
        <w:t xml:space="preserve"> </w:t>
      </w:r>
      <w:r w:rsidRPr="00D96A8F">
        <w:t xml:space="preserve">des </w:t>
      </w:r>
      <w:r w:rsidR="00EE1920" w:rsidRPr="00D96A8F">
        <w:t xml:space="preserve">blisters </w:t>
      </w:r>
      <w:r w:rsidR="003174DE" w:rsidRPr="00D96A8F">
        <w:t>p</w:t>
      </w:r>
      <w:r w:rsidRPr="00D96A8F">
        <w:t>lacebo</w:t>
      </w:r>
      <w:r w:rsidR="007A6B85" w:rsidRPr="00D96A8F">
        <w:t> :</w:t>
      </w:r>
      <w:bookmarkEnd w:id="85"/>
      <w:bookmarkEnd w:id="86"/>
      <w:bookmarkEnd w:id="87"/>
      <w:bookmarkEnd w:id="88"/>
      <w:bookmarkEnd w:id="8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4"/>
      </w:tblGrid>
      <w:tr w:rsidR="00292748" w:rsidRPr="00D96A8F" w14:paraId="11D5DA2E" w14:textId="77777777" w:rsidTr="00392BA4">
        <w:tc>
          <w:tcPr>
            <w:tcW w:w="8954" w:type="dxa"/>
            <w:tcBorders>
              <w:right w:val="single" w:sz="4" w:space="0" w:color="auto"/>
            </w:tcBorders>
            <w:shd w:val="clear" w:color="auto" w:fill="auto"/>
          </w:tcPr>
          <w:p w14:paraId="2181F662" w14:textId="77777777" w:rsidR="00292748" w:rsidRPr="00D96A8F" w:rsidRDefault="00292748" w:rsidP="00B4606A">
            <w:pPr>
              <w:jc w:val="center"/>
              <w:rPr>
                <w:rFonts w:asciiTheme="minorHAnsi" w:hAnsiTheme="minorHAnsi" w:cstheme="minorHAnsi"/>
                <w:b/>
                <w:i/>
                <w:sz w:val="22"/>
                <w:szCs w:val="22"/>
              </w:rPr>
            </w:pPr>
            <w:r w:rsidRPr="00D96A8F">
              <w:rPr>
                <w:rFonts w:asciiTheme="minorHAnsi" w:hAnsiTheme="minorHAnsi" w:cstheme="minorHAnsi"/>
                <w:b/>
                <w:i/>
                <w:sz w:val="22"/>
                <w:szCs w:val="22"/>
              </w:rPr>
              <w:t>Essais réalisés</w:t>
            </w:r>
            <w:r w:rsidR="00877B0A" w:rsidRPr="00D96A8F">
              <w:rPr>
                <w:rFonts w:asciiTheme="minorHAnsi" w:hAnsiTheme="minorHAnsi" w:cstheme="minorHAnsi"/>
                <w:b/>
                <w:i/>
                <w:sz w:val="22"/>
                <w:szCs w:val="22"/>
              </w:rPr>
              <w:t xml:space="preserve"> selon monographies PE (forme comprimé</w:t>
            </w:r>
            <w:r w:rsidRPr="00D96A8F">
              <w:rPr>
                <w:rFonts w:asciiTheme="minorHAnsi" w:hAnsiTheme="minorHAnsi" w:cstheme="minorHAnsi"/>
                <w:b/>
                <w:i/>
                <w:sz w:val="22"/>
                <w:szCs w:val="22"/>
              </w:rPr>
              <w:t xml:space="preserve"> et voie orale)</w:t>
            </w:r>
          </w:p>
        </w:tc>
      </w:tr>
      <w:tr w:rsidR="00292748" w:rsidRPr="00D96A8F" w14:paraId="66457AF2" w14:textId="77777777" w:rsidTr="00392BA4">
        <w:tc>
          <w:tcPr>
            <w:tcW w:w="8954" w:type="dxa"/>
            <w:shd w:val="clear" w:color="auto" w:fill="auto"/>
          </w:tcPr>
          <w:p w14:paraId="541FE29D" w14:textId="11924DED" w:rsidR="00292748" w:rsidRPr="00D96A8F" w:rsidRDefault="00292748" w:rsidP="00B4606A">
            <w:pPr>
              <w:jc w:val="both"/>
              <w:rPr>
                <w:rFonts w:asciiTheme="minorHAnsi" w:hAnsiTheme="minorHAnsi" w:cstheme="minorHAnsi"/>
                <w:sz w:val="22"/>
                <w:szCs w:val="22"/>
              </w:rPr>
            </w:pPr>
            <w:r w:rsidRPr="00D96A8F">
              <w:rPr>
                <w:rFonts w:asciiTheme="minorHAnsi" w:hAnsiTheme="minorHAnsi" w:cstheme="minorHAnsi"/>
                <w:sz w:val="22"/>
                <w:szCs w:val="22"/>
              </w:rPr>
              <w:t>Uniformité de masse (</w:t>
            </w:r>
            <w:r w:rsidR="00E40E7C" w:rsidRPr="00D96A8F">
              <w:rPr>
                <w:rFonts w:asciiTheme="minorHAnsi" w:hAnsiTheme="minorHAnsi" w:cstheme="minorHAnsi"/>
                <w:sz w:val="22"/>
                <w:szCs w:val="22"/>
              </w:rPr>
              <w:t>Ph.Eur.</w:t>
            </w:r>
            <w:r w:rsidRPr="00D96A8F">
              <w:rPr>
                <w:rFonts w:asciiTheme="minorHAnsi" w:hAnsiTheme="minorHAnsi" w:cstheme="minorHAnsi"/>
                <w:sz w:val="22"/>
                <w:szCs w:val="22"/>
              </w:rPr>
              <w:t>2.9.5)</w:t>
            </w:r>
          </w:p>
        </w:tc>
      </w:tr>
      <w:tr w:rsidR="00292748" w:rsidRPr="00D96A8F" w14:paraId="697FD0A3" w14:textId="77777777" w:rsidTr="00392BA4">
        <w:tc>
          <w:tcPr>
            <w:tcW w:w="8954" w:type="dxa"/>
            <w:shd w:val="clear" w:color="auto" w:fill="auto"/>
          </w:tcPr>
          <w:p w14:paraId="128A94EC" w14:textId="15AAE1CB" w:rsidR="00292748" w:rsidRPr="00D96A8F" w:rsidRDefault="00292748" w:rsidP="00B4606A">
            <w:pPr>
              <w:jc w:val="both"/>
              <w:rPr>
                <w:rFonts w:asciiTheme="minorHAnsi" w:hAnsiTheme="minorHAnsi" w:cstheme="minorHAnsi"/>
                <w:sz w:val="22"/>
                <w:szCs w:val="22"/>
              </w:rPr>
            </w:pPr>
            <w:r w:rsidRPr="00D96A8F">
              <w:rPr>
                <w:rFonts w:asciiTheme="minorHAnsi" w:hAnsiTheme="minorHAnsi" w:cstheme="minorHAnsi"/>
                <w:sz w:val="22"/>
                <w:szCs w:val="22"/>
              </w:rPr>
              <w:t>Désagrégation (</w:t>
            </w:r>
            <w:r w:rsidR="00E40E7C" w:rsidRPr="00D96A8F">
              <w:rPr>
                <w:rFonts w:asciiTheme="minorHAnsi" w:hAnsiTheme="minorHAnsi" w:cstheme="minorHAnsi"/>
                <w:sz w:val="22"/>
                <w:szCs w:val="22"/>
              </w:rPr>
              <w:t>Ph.Eur.</w:t>
            </w:r>
            <w:r w:rsidRPr="00D96A8F">
              <w:rPr>
                <w:rFonts w:asciiTheme="minorHAnsi" w:hAnsiTheme="minorHAnsi" w:cstheme="minorHAnsi"/>
                <w:sz w:val="22"/>
                <w:szCs w:val="22"/>
              </w:rPr>
              <w:t>2.9.1)</w:t>
            </w:r>
          </w:p>
        </w:tc>
      </w:tr>
      <w:tr w:rsidR="00877B0A" w:rsidRPr="00D96A8F" w14:paraId="661E96F1" w14:textId="77777777" w:rsidTr="00392BA4">
        <w:tc>
          <w:tcPr>
            <w:tcW w:w="8954" w:type="dxa"/>
            <w:shd w:val="clear" w:color="auto" w:fill="auto"/>
          </w:tcPr>
          <w:p w14:paraId="6773F22D" w14:textId="67CFE62F" w:rsidR="00877B0A" w:rsidRPr="00D96A8F" w:rsidRDefault="00E40E7C" w:rsidP="00B4606A">
            <w:pPr>
              <w:jc w:val="both"/>
              <w:rPr>
                <w:rFonts w:asciiTheme="minorHAnsi" w:hAnsiTheme="minorHAnsi" w:cstheme="minorHAnsi"/>
                <w:sz w:val="22"/>
                <w:szCs w:val="22"/>
              </w:rPr>
            </w:pPr>
            <w:proofErr w:type="spellStart"/>
            <w:r w:rsidRPr="00D96A8F">
              <w:rPr>
                <w:rFonts w:asciiTheme="minorHAnsi" w:hAnsiTheme="minorHAnsi" w:cstheme="minorHAnsi"/>
                <w:sz w:val="22"/>
                <w:szCs w:val="22"/>
              </w:rPr>
              <w:t>Resistance</w:t>
            </w:r>
            <w:proofErr w:type="spellEnd"/>
            <w:r w:rsidRPr="00D96A8F">
              <w:rPr>
                <w:rFonts w:asciiTheme="minorHAnsi" w:hAnsiTheme="minorHAnsi" w:cstheme="minorHAnsi"/>
                <w:sz w:val="22"/>
                <w:szCs w:val="22"/>
              </w:rPr>
              <w:t xml:space="preserve"> à la rupture (</w:t>
            </w:r>
            <w:r w:rsidR="00D90EFD" w:rsidRPr="00D96A8F">
              <w:rPr>
                <w:rFonts w:asciiTheme="minorHAnsi" w:hAnsiTheme="minorHAnsi" w:cstheme="minorHAnsi"/>
                <w:sz w:val="22"/>
                <w:szCs w:val="22"/>
              </w:rPr>
              <w:t xml:space="preserve">Ph. </w:t>
            </w:r>
            <w:proofErr w:type="spellStart"/>
            <w:r w:rsidR="00D90EFD" w:rsidRPr="00D96A8F">
              <w:rPr>
                <w:rFonts w:asciiTheme="minorHAnsi" w:hAnsiTheme="minorHAnsi" w:cstheme="minorHAnsi"/>
                <w:sz w:val="22"/>
                <w:szCs w:val="22"/>
              </w:rPr>
              <w:t>Eur</w:t>
            </w:r>
            <w:proofErr w:type="spellEnd"/>
            <w:r w:rsidR="00D90EFD" w:rsidRPr="00D96A8F">
              <w:rPr>
                <w:rFonts w:asciiTheme="minorHAnsi" w:hAnsiTheme="minorHAnsi" w:cstheme="minorHAnsi"/>
                <w:sz w:val="22"/>
                <w:szCs w:val="22"/>
              </w:rPr>
              <w:t>. 2.9.8</w:t>
            </w:r>
            <w:r w:rsidRPr="00D96A8F">
              <w:rPr>
                <w:rFonts w:asciiTheme="minorHAnsi" w:hAnsiTheme="minorHAnsi" w:cstheme="minorHAnsi"/>
                <w:sz w:val="22"/>
                <w:szCs w:val="22"/>
              </w:rPr>
              <w:t>)</w:t>
            </w:r>
          </w:p>
        </w:tc>
      </w:tr>
      <w:tr w:rsidR="00877B0A" w:rsidRPr="00D96A8F" w14:paraId="6DE6C846" w14:textId="77777777" w:rsidTr="00392BA4">
        <w:tc>
          <w:tcPr>
            <w:tcW w:w="8954" w:type="dxa"/>
            <w:shd w:val="clear" w:color="auto" w:fill="auto"/>
          </w:tcPr>
          <w:p w14:paraId="3E917949" w14:textId="6513ED81" w:rsidR="00877B0A" w:rsidRPr="00D96A8F" w:rsidRDefault="00D90EFD" w:rsidP="00B4606A">
            <w:pPr>
              <w:jc w:val="both"/>
              <w:rPr>
                <w:rFonts w:asciiTheme="minorHAnsi" w:hAnsiTheme="minorHAnsi" w:cstheme="minorHAnsi"/>
                <w:sz w:val="22"/>
                <w:szCs w:val="22"/>
              </w:rPr>
            </w:pPr>
            <w:r w:rsidRPr="00D96A8F">
              <w:rPr>
                <w:rFonts w:asciiTheme="minorHAnsi" w:hAnsiTheme="minorHAnsi" w:cstheme="minorHAnsi"/>
                <w:sz w:val="22"/>
                <w:szCs w:val="22"/>
              </w:rPr>
              <w:t xml:space="preserve">Friabilité </w:t>
            </w:r>
            <w:r w:rsidR="00E40E7C" w:rsidRPr="00D96A8F">
              <w:rPr>
                <w:rFonts w:asciiTheme="minorHAnsi" w:hAnsiTheme="minorHAnsi" w:cstheme="minorHAnsi"/>
                <w:sz w:val="22"/>
                <w:szCs w:val="22"/>
              </w:rPr>
              <w:t>(</w:t>
            </w:r>
            <w:r w:rsidRPr="00D96A8F">
              <w:rPr>
                <w:rFonts w:asciiTheme="minorHAnsi" w:hAnsiTheme="minorHAnsi" w:cstheme="minorHAnsi"/>
                <w:sz w:val="22"/>
                <w:szCs w:val="22"/>
              </w:rPr>
              <w:t xml:space="preserve">Ph. </w:t>
            </w:r>
            <w:proofErr w:type="spellStart"/>
            <w:r w:rsidRPr="00D96A8F">
              <w:rPr>
                <w:rFonts w:asciiTheme="minorHAnsi" w:hAnsiTheme="minorHAnsi" w:cstheme="minorHAnsi"/>
                <w:sz w:val="22"/>
                <w:szCs w:val="22"/>
              </w:rPr>
              <w:t>Eur</w:t>
            </w:r>
            <w:proofErr w:type="spellEnd"/>
            <w:r w:rsidRPr="00D96A8F">
              <w:rPr>
                <w:rFonts w:asciiTheme="minorHAnsi" w:hAnsiTheme="minorHAnsi" w:cstheme="minorHAnsi"/>
                <w:sz w:val="22"/>
                <w:szCs w:val="22"/>
              </w:rPr>
              <w:t>. 2.9.7</w:t>
            </w:r>
            <w:r w:rsidR="00E40E7C" w:rsidRPr="00D96A8F">
              <w:rPr>
                <w:rFonts w:asciiTheme="minorHAnsi" w:hAnsiTheme="minorHAnsi" w:cstheme="minorHAnsi"/>
                <w:sz w:val="22"/>
                <w:szCs w:val="22"/>
              </w:rPr>
              <w:t>)</w:t>
            </w:r>
            <w:r w:rsidRPr="00D96A8F" w:rsidDel="00D90EFD">
              <w:rPr>
                <w:rFonts w:asciiTheme="minorHAnsi" w:hAnsiTheme="minorHAnsi" w:cstheme="minorHAnsi"/>
                <w:sz w:val="22"/>
                <w:szCs w:val="22"/>
              </w:rPr>
              <w:t xml:space="preserve"> </w:t>
            </w:r>
          </w:p>
        </w:tc>
      </w:tr>
      <w:tr w:rsidR="00292748" w:rsidRPr="00D96A8F" w14:paraId="4FA6F12C" w14:textId="77777777" w:rsidTr="00392BA4">
        <w:tc>
          <w:tcPr>
            <w:tcW w:w="8954" w:type="dxa"/>
            <w:shd w:val="clear" w:color="auto" w:fill="auto"/>
          </w:tcPr>
          <w:p w14:paraId="499E0EB4" w14:textId="4DF2F96F" w:rsidR="00292748" w:rsidRPr="00D96A8F" w:rsidRDefault="00877B0A" w:rsidP="00877B0A">
            <w:pPr>
              <w:jc w:val="both"/>
              <w:rPr>
                <w:rFonts w:asciiTheme="minorHAnsi" w:hAnsiTheme="minorHAnsi" w:cstheme="minorHAnsi"/>
                <w:sz w:val="22"/>
                <w:szCs w:val="22"/>
              </w:rPr>
            </w:pPr>
            <w:r w:rsidRPr="00D96A8F">
              <w:rPr>
                <w:rFonts w:asciiTheme="minorHAnsi" w:hAnsiTheme="minorHAnsi" w:cstheme="minorHAnsi"/>
                <w:sz w:val="22"/>
                <w:szCs w:val="22"/>
              </w:rPr>
              <w:t>Contrôle qualité microbiologique forme non stérile (voie orale) Recherche E. Coli et Dénombrement (</w:t>
            </w:r>
            <w:r w:rsidR="007A6B85" w:rsidRPr="00D96A8F">
              <w:rPr>
                <w:rFonts w:asciiTheme="minorHAnsi" w:hAnsiTheme="minorHAnsi" w:cstheme="minorHAnsi"/>
                <w:sz w:val="22"/>
                <w:szCs w:val="22"/>
              </w:rPr>
              <w:t>Ph.Eur.</w:t>
            </w:r>
            <w:r w:rsidRPr="00D96A8F">
              <w:rPr>
                <w:rFonts w:asciiTheme="minorHAnsi" w:hAnsiTheme="minorHAnsi" w:cstheme="minorHAnsi"/>
                <w:sz w:val="22"/>
                <w:szCs w:val="22"/>
              </w:rPr>
              <w:t>5.1.4)</w:t>
            </w:r>
          </w:p>
        </w:tc>
      </w:tr>
    </w:tbl>
    <w:p w14:paraId="09CC732E" w14:textId="4A76A103" w:rsidR="000A7D3C" w:rsidRPr="00D96A8F" w:rsidRDefault="000A7D3C" w:rsidP="000A7D3C">
      <w:pPr>
        <w:spacing w:after="120"/>
        <w:ind w:left="1077"/>
        <w:jc w:val="both"/>
        <w:rPr>
          <w:rFonts w:asciiTheme="minorHAnsi" w:hAnsiTheme="minorHAnsi" w:cstheme="minorHAnsi"/>
          <w:b/>
          <w:i/>
          <w:sz w:val="22"/>
          <w:szCs w:val="22"/>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4"/>
      </w:tblGrid>
      <w:tr w:rsidR="00292748" w:rsidRPr="00D96A8F" w14:paraId="27E0173F" w14:textId="77777777" w:rsidTr="00877B0A">
        <w:tc>
          <w:tcPr>
            <w:tcW w:w="9180" w:type="dxa"/>
            <w:shd w:val="clear" w:color="auto" w:fill="auto"/>
          </w:tcPr>
          <w:p w14:paraId="6D3F139B" w14:textId="77777777" w:rsidR="00292748" w:rsidRPr="00D96A8F" w:rsidRDefault="00292748" w:rsidP="00B4606A">
            <w:pPr>
              <w:jc w:val="center"/>
              <w:rPr>
                <w:rFonts w:asciiTheme="minorHAnsi" w:hAnsiTheme="minorHAnsi" w:cstheme="minorHAnsi"/>
                <w:b/>
                <w:i/>
                <w:sz w:val="22"/>
                <w:szCs w:val="22"/>
              </w:rPr>
            </w:pPr>
            <w:r w:rsidRPr="00D96A8F">
              <w:rPr>
                <w:rFonts w:asciiTheme="minorHAnsi" w:hAnsiTheme="minorHAnsi" w:cstheme="minorHAnsi"/>
                <w:b/>
                <w:i/>
                <w:sz w:val="22"/>
                <w:szCs w:val="22"/>
              </w:rPr>
              <w:t>Essais nécessaires pour l’étude clinique</w:t>
            </w:r>
          </w:p>
        </w:tc>
      </w:tr>
      <w:tr w:rsidR="00292748" w:rsidRPr="00D96A8F" w14:paraId="29A0A874" w14:textId="77777777" w:rsidTr="00877B0A">
        <w:tc>
          <w:tcPr>
            <w:tcW w:w="9180" w:type="dxa"/>
            <w:shd w:val="clear" w:color="auto" w:fill="auto"/>
          </w:tcPr>
          <w:p w14:paraId="5AE8A221" w14:textId="639BCF45" w:rsidR="00292748" w:rsidRPr="00D96A8F" w:rsidRDefault="00877B0A" w:rsidP="00B4606A">
            <w:pPr>
              <w:jc w:val="both"/>
              <w:rPr>
                <w:rFonts w:asciiTheme="minorHAnsi" w:hAnsiTheme="minorHAnsi" w:cstheme="minorHAnsi"/>
                <w:sz w:val="22"/>
                <w:szCs w:val="22"/>
              </w:rPr>
            </w:pPr>
            <w:r w:rsidRPr="00D96A8F">
              <w:rPr>
                <w:rFonts w:asciiTheme="minorHAnsi" w:hAnsiTheme="minorHAnsi" w:cstheme="minorHAnsi"/>
                <w:sz w:val="22"/>
                <w:szCs w:val="22"/>
              </w:rPr>
              <w:t>Identification différentielle Actif et placebo : absence ou présence de principe actif</w:t>
            </w:r>
          </w:p>
        </w:tc>
      </w:tr>
      <w:tr w:rsidR="00292748" w:rsidRPr="00D96A8F" w14:paraId="1030BE81" w14:textId="77777777" w:rsidTr="00877B0A">
        <w:tc>
          <w:tcPr>
            <w:tcW w:w="9180" w:type="dxa"/>
            <w:shd w:val="clear" w:color="auto" w:fill="auto"/>
          </w:tcPr>
          <w:p w14:paraId="136B232A" w14:textId="39811F72" w:rsidR="00292748" w:rsidRPr="00D96A8F" w:rsidRDefault="00292748" w:rsidP="001026C1">
            <w:pPr>
              <w:jc w:val="both"/>
              <w:rPr>
                <w:rFonts w:asciiTheme="minorHAnsi" w:hAnsiTheme="minorHAnsi" w:cstheme="minorHAnsi"/>
                <w:sz w:val="22"/>
                <w:szCs w:val="22"/>
              </w:rPr>
            </w:pPr>
            <w:r w:rsidRPr="00D96A8F">
              <w:rPr>
                <w:rFonts w:asciiTheme="minorHAnsi" w:hAnsiTheme="minorHAnsi" w:cstheme="minorHAnsi"/>
                <w:sz w:val="22"/>
                <w:szCs w:val="22"/>
              </w:rPr>
              <w:t>Aspect (couleur, forme</w:t>
            </w:r>
            <w:r w:rsidR="00877B0A" w:rsidRPr="00D96A8F">
              <w:rPr>
                <w:rFonts w:asciiTheme="minorHAnsi" w:hAnsiTheme="minorHAnsi" w:cstheme="minorHAnsi"/>
                <w:sz w:val="22"/>
                <w:szCs w:val="22"/>
              </w:rPr>
              <w:t xml:space="preserve">, dimension, </w:t>
            </w:r>
            <w:r w:rsidRPr="00D96A8F">
              <w:rPr>
                <w:rFonts w:asciiTheme="minorHAnsi" w:hAnsiTheme="minorHAnsi" w:cstheme="minorHAnsi"/>
                <w:sz w:val="22"/>
                <w:szCs w:val="22"/>
              </w:rPr>
              <w:t xml:space="preserve">…) en lien avec ressemblance au </w:t>
            </w:r>
            <w:r w:rsidR="001026C1">
              <w:rPr>
                <w:rFonts w:asciiTheme="minorHAnsi" w:hAnsiTheme="minorHAnsi" w:cstheme="minorHAnsi"/>
                <w:sz w:val="22"/>
                <w:szCs w:val="22"/>
              </w:rPr>
              <w:t>traitement actif</w:t>
            </w:r>
          </w:p>
        </w:tc>
      </w:tr>
    </w:tbl>
    <w:p w14:paraId="39090FD7" w14:textId="6355B6F6" w:rsidR="00877B0A" w:rsidRPr="00D96A8F" w:rsidRDefault="00877B0A" w:rsidP="00292748">
      <w:pPr>
        <w:jc w:val="both"/>
        <w:rPr>
          <w:rFonts w:asciiTheme="minorHAnsi" w:hAnsiTheme="minorHAnsi" w:cstheme="minorHAnsi"/>
          <w:i/>
          <w:sz w:val="22"/>
          <w:szCs w:val="22"/>
        </w:rPr>
      </w:pPr>
    </w:p>
    <w:p w14:paraId="0691D698" w14:textId="47605D82" w:rsidR="007A6B85" w:rsidRPr="00D9407C" w:rsidRDefault="00877B0A" w:rsidP="00A775E4">
      <w:pPr>
        <w:pStyle w:val="Titre3"/>
        <w:ind w:left="426" w:firstLine="0"/>
      </w:pPr>
      <w:bookmarkStart w:id="90" w:name="_Toc178155548"/>
      <w:bookmarkStart w:id="91" w:name="_Toc195885233"/>
      <w:bookmarkStart w:id="92" w:name="_Toc195887357"/>
      <w:bookmarkStart w:id="93" w:name="_Toc217636203"/>
      <w:bookmarkStart w:id="94" w:name="_Toc44949799"/>
      <w:r w:rsidRPr="00D96A8F">
        <w:t>Analyses physico-chimiques et microbiologiques libératoires des blisters actifs</w:t>
      </w:r>
      <w:bookmarkEnd w:id="90"/>
      <w:bookmarkEnd w:id="91"/>
      <w:bookmarkEnd w:id="92"/>
      <w:bookmarkEnd w:id="93"/>
      <w:r w:rsidRPr="00D96A8F">
        <w:t xml:space="preserve"> </w:t>
      </w:r>
      <w:bookmarkEnd w:id="9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4"/>
      </w:tblGrid>
      <w:tr w:rsidR="00877B0A" w:rsidRPr="00D96A8F" w14:paraId="786ED81A" w14:textId="77777777" w:rsidTr="00877B0A">
        <w:tc>
          <w:tcPr>
            <w:tcW w:w="9180" w:type="dxa"/>
            <w:tcBorders>
              <w:right w:val="single" w:sz="4" w:space="0" w:color="auto"/>
            </w:tcBorders>
            <w:shd w:val="clear" w:color="auto" w:fill="auto"/>
          </w:tcPr>
          <w:p w14:paraId="2E39BF5B" w14:textId="77777777" w:rsidR="00877B0A" w:rsidRPr="00D96A8F" w:rsidRDefault="00877B0A" w:rsidP="008D4400">
            <w:pPr>
              <w:jc w:val="center"/>
              <w:rPr>
                <w:rFonts w:asciiTheme="minorHAnsi" w:hAnsiTheme="minorHAnsi" w:cstheme="minorHAnsi"/>
                <w:b/>
                <w:i/>
                <w:sz w:val="22"/>
                <w:szCs w:val="22"/>
              </w:rPr>
            </w:pPr>
            <w:r w:rsidRPr="00D96A8F">
              <w:rPr>
                <w:rFonts w:asciiTheme="minorHAnsi" w:hAnsiTheme="minorHAnsi" w:cstheme="minorHAnsi"/>
                <w:b/>
                <w:i/>
                <w:sz w:val="22"/>
                <w:szCs w:val="22"/>
              </w:rPr>
              <w:t>Essais réalisés selon monographies PE (forme comprimé et voie orale)</w:t>
            </w:r>
          </w:p>
        </w:tc>
      </w:tr>
      <w:tr w:rsidR="00877B0A" w:rsidRPr="00D96A8F" w14:paraId="7E2E21FA" w14:textId="77777777" w:rsidTr="00877B0A">
        <w:tc>
          <w:tcPr>
            <w:tcW w:w="9180" w:type="dxa"/>
            <w:shd w:val="clear" w:color="auto" w:fill="auto"/>
          </w:tcPr>
          <w:p w14:paraId="4F6559AD" w14:textId="0EC6FDC0" w:rsidR="00877B0A" w:rsidRPr="00D96A8F" w:rsidRDefault="00877B0A" w:rsidP="008D4400">
            <w:pPr>
              <w:jc w:val="both"/>
              <w:rPr>
                <w:rFonts w:asciiTheme="minorHAnsi" w:hAnsiTheme="minorHAnsi" w:cstheme="minorHAnsi"/>
                <w:sz w:val="22"/>
                <w:szCs w:val="22"/>
              </w:rPr>
            </w:pPr>
            <w:r w:rsidRPr="00D96A8F">
              <w:rPr>
                <w:rFonts w:asciiTheme="minorHAnsi" w:hAnsiTheme="minorHAnsi" w:cstheme="minorHAnsi"/>
                <w:sz w:val="22"/>
                <w:szCs w:val="22"/>
              </w:rPr>
              <w:t>Contrôle qualité microbiologique forme non stérile (voie orale) Recherche E. Coli et Dénombrement (</w:t>
            </w:r>
            <w:r w:rsidR="007A6B85" w:rsidRPr="00D96A8F">
              <w:rPr>
                <w:rFonts w:asciiTheme="minorHAnsi" w:hAnsiTheme="minorHAnsi" w:cstheme="minorHAnsi"/>
                <w:sz w:val="22"/>
                <w:szCs w:val="22"/>
              </w:rPr>
              <w:t>Ph.Eur.</w:t>
            </w:r>
            <w:r w:rsidRPr="00D96A8F">
              <w:rPr>
                <w:rFonts w:asciiTheme="minorHAnsi" w:hAnsiTheme="minorHAnsi" w:cstheme="minorHAnsi"/>
                <w:sz w:val="22"/>
                <w:szCs w:val="22"/>
              </w:rPr>
              <w:t>5.1.4)</w:t>
            </w:r>
          </w:p>
        </w:tc>
      </w:tr>
    </w:tbl>
    <w:p w14:paraId="4ADA75BF" w14:textId="77777777" w:rsidR="00877B0A" w:rsidRPr="00D96A8F" w:rsidRDefault="00877B0A" w:rsidP="000A7D3C">
      <w:pPr>
        <w:spacing w:after="120"/>
        <w:ind w:left="1077"/>
        <w:jc w:val="both"/>
        <w:rPr>
          <w:rFonts w:asciiTheme="minorHAnsi" w:hAnsiTheme="minorHAnsi" w:cstheme="minorHAnsi"/>
          <w:b/>
          <w:i/>
          <w:sz w:val="22"/>
          <w:szCs w:val="22"/>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4"/>
      </w:tblGrid>
      <w:tr w:rsidR="00877B0A" w:rsidRPr="00D96A8F" w14:paraId="79D556CF" w14:textId="77777777" w:rsidTr="008D4400">
        <w:tc>
          <w:tcPr>
            <w:tcW w:w="9360" w:type="dxa"/>
            <w:shd w:val="clear" w:color="auto" w:fill="auto"/>
          </w:tcPr>
          <w:p w14:paraId="39E3F907" w14:textId="77777777" w:rsidR="00877B0A" w:rsidRPr="00D96A8F" w:rsidRDefault="00877B0A" w:rsidP="008D4400">
            <w:pPr>
              <w:jc w:val="center"/>
              <w:rPr>
                <w:rFonts w:asciiTheme="minorHAnsi" w:hAnsiTheme="minorHAnsi" w:cstheme="minorHAnsi"/>
                <w:b/>
                <w:i/>
                <w:sz w:val="22"/>
                <w:szCs w:val="22"/>
              </w:rPr>
            </w:pPr>
            <w:r w:rsidRPr="00D96A8F">
              <w:rPr>
                <w:rFonts w:asciiTheme="minorHAnsi" w:hAnsiTheme="minorHAnsi" w:cstheme="minorHAnsi"/>
                <w:b/>
                <w:i/>
                <w:sz w:val="22"/>
                <w:szCs w:val="22"/>
              </w:rPr>
              <w:t>Essais nécessaires pour l’étude clinique</w:t>
            </w:r>
          </w:p>
        </w:tc>
      </w:tr>
      <w:tr w:rsidR="00877B0A" w:rsidRPr="00D96A8F" w14:paraId="54276B90" w14:textId="77777777" w:rsidTr="008D4400">
        <w:tc>
          <w:tcPr>
            <w:tcW w:w="9360" w:type="dxa"/>
            <w:shd w:val="clear" w:color="auto" w:fill="auto"/>
          </w:tcPr>
          <w:p w14:paraId="0870382A" w14:textId="71335125" w:rsidR="00877B0A" w:rsidRPr="00D96A8F" w:rsidRDefault="00877B0A" w:rsidP="008D4400">
            <w:pPr>
              <w:jc w:val="both"/>
              <w:rPr>
                <w:rFonts w:asciiTheme="minorHAnsi" w:hAnsiTheme="minorHAnsi" w:cstheme="minorHAnsi"/>
                <w:sz w:val="22"/>
                <w:szCs w:val="22"/>
              </w:rPr>
            </w:pPr>
            <w:r w:rsidRPr="00D96A8F">
              <w:rPr>
                <w:rFonts w:asciiTheme="minorHAnsi" w:hAnsiTheme="minorHAnsi" w:cstheme="minorHAnsi"/>
                <w:sz w:val="22"/>
                <w:szCs w:val="22"/>
              </w:rPr>
              <w:t>Identification différentielle Actif et placebo : absence ou présence de principe acti</w:t>
            </w:r>
            <w:r w:rsidR="003174DE" w:rsidRPr="00D96A8F">
              <w:rPr>
                <w:rFonts w:asciiTheme="minorHAnsi" w:hAnsiTheme="minorHAnsi" w:cstheme="minorHAnsi"/>
                <w:sz w:val="22"/>
                <w:szCs w:val="22"/>
              </w:rPr>
              <w:t>f</w:t>
            </w:r>
          </w:p>
        </w:tc>
      </w:tr>
      <w:tr w:rsidR="00877B0A" w:rsidRPr="00D96A8F" w14:paraId="167B7017" w14:textId="77777777" w:rsidTr="008D4400">
        <w:tc>
          <w:tcPr>
            <w:tcW w:w="9360" w:type="dxa"/>
            <w:shd w:val="clear" w:color="auto" w:fill="auto"/>
          </w:tcPr>
          <w:p w14:paraId="07565805" w14:textId="7325F653" w:rsidR="00877B0A" w:rsidRPr="00D96A8F" w:rsidRDefault="00877B0A" w:rsidP="001026C1">
            <w:pPr>
              <w:jc w:val="both"/>
              <w:rPr>
                <w:rFonts w:asciiTheme="minorHAnsi" w:hAnsiTheme="minorHAnsi" w:cstheme="minorHAnsi"/>
                <w:sz w:val="22"/>
                <w:szCs w:val="22"/>
              </w:rPr>
            </w:pPr>
            <w:r w:rsidRPr="00D96A8F">
              <w:rPr>
                <w:rFonts w:asciiTheme="minorHAnsi" w:hAnsiTheme="minorHAnsi" w:cstheme="minorHAnsi"/>
                <w:sz w:val="22"/>
                <w:szCs w:val="22"/>
              </w:rPr>
              <w:t xml:space="preserve">Aspect (couleur, forme, dimension, …) en lien avec ressemblance au </w:t>
            </w:r>
            <w:r w:rsidR="001026C1">
              <w:rPr>
                <w:rFonts w:asciiTheme="minorHAnsi" w:hAnsiTheme="minorHAnsi" w:cstheme="minorHAnsi"/>
                <w:sz w:val="22"/>
                <w:szCs w:val="22"/>
              </w:rPr>
              <w:t>traitement actif</w:t>
            </w:r>
          </w:p>
        </w:tc>
      </w:tr>
    </w:tbl>
    <w:p w14:paraId="34767112" w14:textId="002863B0" w:rsidR="007B63ED" w:rsidRPr="00D96A8F" w:rsidRDefault="007B63ED" w:rsidP="00706128">
      <w:pPr>
        <w:jc w:val="both"/>
        <w:rPr>
          <w:rFonts w:asciiTheme="minorHAnsi" w:hAnsiTheme="minorHAnsi" w:cstheme="minorHAnsi"/>
          <w:sz w:val="22"/>
          <w:szCs w:val="22"/>
        </w:rPr>
      </w:pPr>
    </w:p>
    <w:p w14:paraId="22DDC488" w14:textId="1911A5A6" w:rsidR="00706128" w:rsidRPr="001026C1" w:rsidRDefault="0036521B" w:rsidP="001026C1">
      <w:pPr>
        <w:pStyle w:val="Titre1"/>
        <w:rPr>
          <w:rFonts w:asciiTheme="minorHAnsi" w:hAnsiTheme="minorHAnsi" w:cstheme="minorHAnsi"/>
          <w:sz w:val="22"/>
        </w:rPr>
      </w:pPr>
      <w:bookmarkStart w:id="95" w:name="_Toc178155550"/>
      <w:bookmarkStart w:id="96" w:name="_Toc217636205"/>
      <w:r w:rsidRPr="001026C1">
        <w:rPr>
          <w:rFonts w:asciiTheme="minorHAnsi" w:hAnsiTheme="minorHAnsi" w:cstheme="minorHAnsi"/>
          <w:sz w:val="22"/>
        </w:rPr>
        <w:t>E</w:t>
      </w:r>
      <w:r w:rsidR="000A7D3C">
        <w:rPr>
          <w:rFonts w:asciiTheme="minorHAnsi" w:hAnsiTheme="minorHAnsi" w:cstheme="minorHAnsi"/>
          <w:sz w:val="22"/>
        </w:rPr>
        <w:t>CHANTILLONAGE</w:t>
      </w:r>
      <w:bookmarkEnd w:id="95"/>
      <w:bookmarkEnd w:id="96"/>
    </w:p>
    <w:p w14:paraId="352615F7" w14:textId="15F4D445" w:rsidR="006E37FE" w:rsidRPr="00D96A8F" w:rsidRDefault="006E37FE" w:rsidP="00D557EB">
      <w:pPr>
        <w:jc w:val="both"/>
        <w:rPr>
          <w:rFonts w:asciiTheme="minorHAnsi" w:hAnsiTheme="minorHAnsi" w:cstheme="minorHAnsi"/>
          <w:sz w:val="22"/>
          <w:szCs w:val="22"/>
        </w:rPr>
      </w:pPr>
      <w:r w:rsidRPr="00D96A8F">
        <w:rPr>
          <w:rFonts w:asciiTheme="minorHAnsi" w:hAnsiTheme="minorHAnsi" w:cstheme="minorHAnsi"/>
          <w:sz w:val="22"/>
          <w:szCs w:val="22"/>
        </w:rPr>
        <w:t xml:space="preserve">Tous les prélèvements, contrôles et </w:t>
      </w:r>
      <w:proofErr w:type="spellStart"/>
      <w:r w:rsidRPr="00D96A8F">
        <w:rPr>
          <w:rFonts w:asciiTheme="minorHAnsi" w:hAnsiTheme="minorHAnsi" w:cstheme="minorHAnsi"/>
          <w:sz w:val="22"/>
          <w:szCs w:val="22"/>
        </w:rPr>
        <w:t>échantillothèques</w:t>
      </w:r>
      <w:proofErr w:type="spellEnd"/>
      <w:r w:rsidRPr="00D96A8F">
        <w:rPr>
          <w:rFonts w:asciiTheme="minorHAnsi" w:hAnsiTheme="minorHAnsi" w:cstheme="minorHAnsi"/>
          <w:sz w:val="22"/>
          <w:szCs w:val="22"/>
        </w:rPr>
        <w:t xml:space="preserve"> sont </w:t>
      </w:r>
      <w:r w:rsidR="00CA57F6" w:rsidRPr="00D96A8F">
        <w:rPr>
          <w:rFonts w:asciiTheme="minorHAnsi" w:hAnsiTheme="minorHAnsi" w:cstheme="minorHAnsi"/>
          <w:sz w:val="22"/>
          <w:szCs w:val="22"/>
        </w:rPr>
        <w:t xml:space="preserve">définis et </w:t>
      </w:r>
      <w:r w:rsidRPr="00D96A8F">
        <w:rPr>
          <w:rFonts w:asciiTheme="minorHAnsi" w:hAnsiTheme="minorHAnsi" w:cstheme="minorHAnsi"/>
          <w:sz w:val="22"/>
          <w:szCs w:val="22"/>
        </w:rPr>
        <w:t xml:space="preserve">réalisés par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conformément aux BPF et aux pharmacopées en vigueur pour chaque lot livré, chaque lot d’articles de conditionnement primaire utilisé, et de produits fabriqués. Les échantillons prélevés seront représentatifs de l’ensemble des opérations de production et incluront en particulier des prélèvements en début et fin d’opération en plus des prélèvements aléatoires.</w:t>
      </w:r>
    </w:p>
    <w:p w14:paraId="54E52906" w14:textId="77777777" w:rsidR="00BB1475" w:rsidRPr="00D96A8F" w:rsidRDefault="00BB1475" w:rsidP="00BB1475">
      <w:pPr>
        <w:jc w:val="both"/>
        <w:rPr>
          <w:rFonts w:asciiTheme="minorHAnsi" w:hAnsiTheme="minorHAnsi" w:cstheme="minorHAnsi"/>
          <w:sz w:val="22"/>
          <w:szCs w:val="22"/>
        </w:rPr>
      </w:pPr>
    </w:p>
    <w:p w14:paraId="76639C06" w14:textId="77777777" w:rsidR="00BB1475" w:rsidRPr="00D96A8F" w:rsidRDefault="00BB1475" w:rsidP="00D33418">
      <w:pPr>
        <w:numPr>
          <w:ilvl w:val="0"/>
          <w:numId w:val="2"/>
        </w:numPr>
        <w:jc w:val="both"/>
        <w:rPr>
          <w:rFonts w:asciiTheme="minorHAnsi" w:hAnsiTheme="minorHAnsi" w:cstheme="minorHAnsi"/>
          <w:bCs/>
          <w:iCs/>
          <w:sz w:val="22"/>
          <w:szCs w:val="22"/>
          <w:u w:val="single"/>
        </w:rPr>
      </w:pPr>
      <w:r w:rsidRPr="00D96A8F">
        <w:rPr>
          <w:rFonts w:asciiTheme="minorHAnsi" w:hAnsiTheme="minorHAnsi" w:cstheme="minorHAnsi"/>
          <w:bCs/>
          <w:iCs/>
          <w:sz w:val="22"/>
          <w:szCs w:val="22"/>
          <w:u w:val="single"/>
        </w:rPr>
        <w:t>Echantillons de référence</w:t>
      </w:r>
      <w:r w:rsidRPr="00D96A8F">
        <w:rPr>
          <w:rFonts w:asciiTheme="minorHAnsi" w:hAnsiTheme="minorHAnsi" w:cstheme="minorHAnsi"/>
          <w:bCs/>
          <w:iCs/>
          <w:sz w:val="22"/>
          <w:szCs w:val="22"/>
        </w:rPr>
        <w:t> :</w:t>
      </w:r>
    </w:p>
    <w:p w14:paraId="7CB2CAE6" w14:textId="0B6F517E" w:rsidR="0045281C" w:rsidRPr="00D96A8F" w:rsidRDefault="00BB1475" w:rsidP="00BB1475">
      <w:pPr>
        <w:jc w:val="both"/>
        <w:rPr>
          <w:rFonts w:asciiTheme="minorHAnsi" w:hAnsiTheme="minorHAnsi" w:cstheme="minorHAnsi"/>
          <w:sz w:val="22"/>
          <w:szCs w:val="22"/>
        </w:rPr>
      </w:pPr>
      <w:r w:rsidRPr="00D96A8F">
        <w:rPr>
          <w:rFonts w:asciiTheme="minorHAnsi" w:hAnsiTheme="minorHAnsi" w:cstheme="minorHAnsi"/>
          <w:sz w:val="22"/>
          <w:szCs w:val="22"/>
        </w:rPr>
        <w:t>L’</w:t>
      </w:r>
      <w:proofErr w:type="spellStart"/>
      <w:r w:rsidRPr="00D96A8F">
        <w:rPr>
          <w:rFonts w:asciiTheme="minorHAnsi" w:hAnsiTheme="minorHAnsi" w:cstheme="minorHAnsi"/>
          <w:sz w:val="22"/>
          <w:szCs w:val="22"/>
        </w:rPr>
        <w:t>échantillothèque</w:t>
      </w:r>
      <w:proofErr w:type="spellEnd"/>
      <w:r w:rsidRPr="00D96A8F">
        <w:rPr>
          <w:rFonts w:asciiTheme="minorHAnsi" w:hAnsiTheme="minorHAnsi" w:cstheme="minorHAnsi"/>
          <w:sz w:val="22"/>
          <w:szCs w:val="22"/>
        </w:rPr>
        <w:t xml:space="preserve"> des matières premières entrant dans la composition du placebo</w:t>
      </w:r>
      <w:r w:rsidR="009C6725" w:rsidRPr="00D96A8F">
        <w:rPr>
          <w:rFonts w:asciiTheme="minorHAnsi" w:hAnsiTheme="minorHAnsi" w:cstheme="minorHAnsi"/>
          <w:sz w:val="22"/>
          <w:szCs w:val="22"/>
        </w:rPr>
        <w:t xml:space="preserve"> et</w:t>
      </w:r>
      <w:r w:rsidRPr="00D96A8F">
        <w:rPr>
          <w:rFonts w:asciiTheme="minorHAnsi" w:hAnsiTheme="minorHAnsi" w:cstheme="minorHAnsi"/>
          <w:sz w:val="22"/>
          <w:szCs w:val="22"/>
        </w:rPr>
        <w:t xml:space="preserve"> des articles de conditionnement primaire</w:t>
      </w:r>
      <w:r w:rsidR="00057A69" w:rsidRPr="00D96A8F">
        <w:rPr>
          <w:rFonts w:asciiTheme="minorHAnsi" w:hAnsiTheme="minorHAnsi" w:cstheme="minorHAnsi"/>
          <w:sz w:val="22"/>
          <w:szCs w:val="22"/>
        </w:rPr>
        <w:t xml:space="preserve"> </w:t>
      </w:r>
      <w:r w:rsidRPr="00D96A8F">
        <w:rPr>
          <w:rFonts w:asciiTheme="minorHAnsi" w:hAnsiTheme="minorHAnsi" w:cstheme="minorHAnsi"/>
          <w:sz w:val="22"/>
          <w:szCs w:val="22"/>
        </w:rPr>
        <w:t xml:space="preserve">sera conservée chez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sous sa responsabilité et conservée dans des locaux avec contrôle de température et humidité, pendant au moins deux années suivant l’arrêt de la recherche utilisant ces produits. </w:t>
      </w:r>
    </w:p>
    <w:p w14:paraId="7390628B" w14:textId="77AF2C31" w:rsidR="00B50458" w:rsidRPr="00D96A8F" w:rsidRDefault="00B50458" w:rsidP="00B50458">
      <w:pPr>
        <w:jc w:val="both"/>
        <w:rPr>
          <w:rFonts w:asciiTheme="minorHAnsi" w:hAnsiTheme="minorHAnsi" w:cstheme="minorHAnsi"/>
          <w:sz w:val="22"/>
          <w:szCs w:val="22"/>
        </w:rPr>
      </w:pPr>
      <w:r w:rsidRPr="00D96A8F">
        <w:rPr>
          <w:rFonts w:asciiTheme="minorHAnsi" w:hAnsiTheme="minorHAnsi" w:cstheme="minorHAnsi"/>
          <w:sz w:val="22"/>
          <w:szCs w:val="22"/>
        </w:rPr>
        <w:t>L’</w:t>
      </w:r>
      <w:proofErr w:type="spellStart"/>
      <w:r w:rsidRPr="00D96A8F">
        <w:rPr>
          <w:rFonts w:asciiTheme="minorHAnsi" w:hAnsiTheme="minorHAnsi" w:cstheme="minorHAnsi"/>
          <w:sz w:val="22"/>
          <w:szCs w:val="22"/>
        </w:rPr>
        <w:t>échantillothèque</w:t>
      </w:r>
      <w:proofErr w:type="spellEnd"/>
      <w:r w:rsidRPr="00D96A8F">
        <w:rPr>
          <w:rFonts w:asciiTheme="minorHAnsi" w:hAnsiTheme="minorHAnsi" w:cstheme="minorHAnsi"/>
          <w:sz w:val="22"/>
          <w:szCs w:val="22"/>
        </w:rPr>
        <w:t xml:space="preserve"> des produits </w:t>
      </w:r>
      <w:r w:rsidR="009C6725" w:rsidRPr="00D96A8F">
        <w:rPr>
          <w:rFonts w:asciiTheme="minorHAnsi" w:hAnsiTheme="minorHAnsi" w:cstheme="minorHAnsi"/>
          <w:sz w:val="22"/>
          <w:szCs w:val="22"/>
        </w:rPr>
        <w:t>vracs</w:t>
      </w:r>
      <w:r w:rsidRPr="00D96A8F">
        <w:rPr>
          <w:rFonts w:asciiTheme="minorHAnsi" w:hAnsiTheme="minorHAnsi" w:cstheme="minorHAnsi"/>
          <w:sz w:val="22"/>
          <w:szCs w:val="22"/>
        </w:rPr>
        <w:t>, sera conservée</w:t>
      </w:r>
      <w:r w:rsidR="009C6725" w:rsidRPr="00D96A8F">
        <w:rPr>
          <w:rFonts w:asciiTheme="minorHAnsi" w:hAnsiTheme="minorHAnsi" w:cstheme="minorHAnsi"/>
          <w:sz w:val="22"/>
          <w:szCs w:val="22"/>
        </w:rPr>
        <w:t xml:space="preserve"> chez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dans ses locaux avec contrôle de température et d’humidité, pendant au moins deux années suivant l’arrêt de la recherche utilisant ces produits. </w:t>
      </w:r>
    </w:p>
    <w:p w14:paraId="119E422E" w14:textId="77777777" w:rsidR="0045281C" w:rsidRPr="00D96A8F" w:rsidRDefault="0045281C" w:rsidP="00BB1475">
      <w:pPr>
        <w:jc w:val="both"/>
        <w:rPr>
          <w:rFonts w:asciiTheme="minorHAnsi" w:hAnsiTheme="minorHAnsi" w:cstheme="minorHAnsi"/>
          <w:sz w:val="22"/>
          <w:szCs w:val="22"/>
        </w:rPr>
      </w:pPr>
    </w:p>
    <w:p w14:paraId="326A841C" w14:textId="77777777" w:rsidR="00BB1475" w:rsidRPr="00D96A8F" w:rsidRDefault="00BB1475" w:rsidP="00BB1475">
      <w:pPr>
        <w:jc w:val="both"/>
        <w:rPr>
          <w:rFonts w:asciiTheme="minorHAnsi" w:hAnsiTheme="minorHAnsi" w:cstheme="minorHAnsi"/>
          <w:sz w:val="22"/>
          <w:szCs w:val="22"/>
        </w:rPr>
      </w:pPr>
      <w:r w:rsidRPr="00D96A8F">
        <w:rPr>
          <w:rFonts w:asciiTheme="minorHAnsi" w:hAnsiTheme="minorHAnsi" w:cstheme="minorHAnsi"/>
          <w:sz w:val="22"/>
          <w:szCs w:val="22"/>
        </w:rPr>
        <w:t>Aucune destruction ne pourra avoir lieu sans l’accord préalable écrit du donneur d’ordre.</w:t>
      </w:r>
    </w:p>
    <w:p w14:paraId="0D80BD68" w14:textId="77777777" w:rsidR="00B50458" w:rsidRPr="00D96A8F" w:rsidRDefault="00B50458" w:rsidP="00BB1475">
      <w:pPr>
        <w:jc w:val="both"/>
        <w:rPr>
          <w:rFonts w:asciiTheme="minorHAnsi" w:hAnsiTheme="minorHAnsi" w:cstheme="minorHAnsi"/>
          <w:sz w:val="22"/>
          <w:szCs w:val="22"/>
        </w:rPr>
      </w:pPr>
    </w:p>
    <w:p w14:paraId="29DAAA45" w14:textId="77777777" w:rsidR="00BB1475" w:rsidRPr="00D96A8F" w:rsidRDefault="00BB1475" w:rsidP="00D33418">
      <w:pPr>
        <w:numPr>
          <w:ilvl w:val="0"/>
          <w:numId w:val="2"/>
        </w:numPr>
        <w:jc w:val="both"/>
        <w:rPr>
          <w:rFonts w:asciiTheme="minorHAnsi" w:hAnsiTheme="minorHAnsi" w:cstheme="minorHAnsi"/>
          <w:bCs/>
          <w:iCs/>
          <w:sz w:val="22"/>
          <w:szCs w:val="22"/>
          <w:u w:val="single"/>
        </w:rPr>
      </w:pPr>
      <w:r w:rsidRPr="00D96A8F">
        <w:rPr>
          <w:rFonts w:asciiTheme="minorHAnsi" w:hAnsiTheme="minorHAnsi" w:cstheme="minorHAnsi"/>
          <w:bCs/>
          <w:iCs/>
          <w:sz w:val="22"/>
          <w:szCs w:val="22"/>
          <w:u w:val="single"/>
        </w:rPr>
        <w:t>Echantillons modèle</w:t>
      </w:r>
      <w:r w:rsidRPr="00D96A8F">
        <w:rPr>
          <w:rFonts w:asciiTheme="minorHAnsi" w:hAnsiTheme="minorHAnsi" w:cstheme="minorHAnsi"/>
          <w:bCs/>
          <w:iCs/>
          <w:sz w:val="22"/>
          <w:szCs w:val="22"/>
        </w:rPr>
        <w:t> :</w:t>
      </w:r>
    </w:p>
    <w:p w14:paraId="395BDF4F" w14:textId="661D2B39" w:rsidR="0045281C" w:rsidRPr="00D96A8F" w:rsidRDefault="00B50458" w:rsidP="0058230C">
      <w:pPr>
        <w:jc w:val="both"/>
        <w:rPr>
          <w:rFonts w:asciiTheme="minorHAnsi" w:hAnsiTheme="minorHAnsi" w:cstheme="minorHAnsi"/>
          <w:sz w:val="22"/>
          <w:szCs w:val="22"/>
        </w:rPr>
      </w:pPr>
      <w:r w:rsidRPr="00D96A8F">
        <w:rPr>
          <w:rFonts w:asciiTheme="minorHAnsi" w:hAnsiTheme="minorHAnsi" w:cstheme="minorHAnsi"/>
          <w:sz w:val="22"/>
          <w:szCs w:val="22"/>
        </w:rPr>
        <w:lastRenderedPageBreak/>
        <w:t>L’</w:t>
      </w:r>
      <w:proofErr w:type="spellStart"/>
      <w:r w:rsidRPr="00D96A8F">
        <w:rPr>
          <w:rFonts w:asciiTheme="minorHAnsi" w:hAnsiTheme="minorHAnsi" w:cstheme="minorHAnsi"/>
          <w:sz w:val="22"/>
          <w:szCs w:val="22"/>
        </w:rPr>
        <w:t>échantillothèque</w:t>
      </w:r>
      <w:proofErr w:type="spellEnd"/>
      <w:r w:rsidRPr="00D96A8F">
        <w:rPr>
          <w:rFonts w:asciiTheme="minorHAnsi" w:hAnsiTheme="minorHAnsi" w:cstheme="minorHAnsi"/>
          <w:sz w:val="22"/>
          <w:szCs w:val="22"/>
        </w:rPr>
        <w:t xml:space="preserve"> du produit fini </w:t>
      </w:r>
      <w:r w:rsidR="00051087" w:rsidRPr="00D96A8F">
        <w:rPr>
          <w:rFonts w:asciiTheme="minorHAnsi" w:hAnsiTheme="minorHAnsi" w:cstheme="minorHAnsi"/>
          <w:sz w:val="22"/>
          <w:szCs w:val="22"/>
        </w:rPr>
        <w:t xml:space="preserve">par campagne </w:t>
      </w:r>
      <w:r w:rsidRPr="00D96A8F">
        <w:rPr>
          <w:rFonts w:asciiTheme="minorHAnsi" w:hAnsiTheme="minorHAnsi" w:cstheme="minorHAnsi"/>
          <w:sz w:val="22"/>
          <w:szCs w:val="22"/>
        </w:rPr>
        <w:t xml:space="preserve">dans son conditionnement final sera conservée </w:t>
      </w:r>
      <w:r w:rsidR="00B03F65" w:rsidRPr="00D96A8F">
        <w:rPr>
          <w:rFonts w:asciiTheme="minorHAnsi" w:hAnsiTheme="minorHAnsi" w:cstheme="minorHAnsi"/>
          <w:sz w:val="22"/>
          <w:szCs w:val="22"/>
        </w:rPr>
        <w:t xml:space="preserve">chez le </w:t>
      </w:r>
      <w:r w:rsidR="00581E95">
        <w:rPr>
          <w:rFonts w:asciiTheme="minorHAnsi" w:hAnsiTheme="minorHAnsi" w:cstheme="minorHAnsi"/>
          <w:sz w:val="22"/>
          <w:szCs w:val="22"/>
        </w:rPr>
        <w:t>Prestataire</w:t>
      </w:r>
      <w:r w:rsidR="00B03F65" w:rsidRPr="00D96A8F">
        <w:rPr>
          <w:rFonts w:asciiTheme="minorHAnsi" w:hAnsiTheme="minorHAnsi" w:cstheme="minorHAnsi"/>
          <w:sz w:val="22"/>
          <w:szCs w:val="22"/>
        </w:rPr>
        <w:t xml:space="preserve"> </w:t>
      </w:r>
      <w:r w:rsidRPr="00D96A8F">
        <w:rPr>
          <w:rFonts w:asciiTheme="minorHAnsi" w:hAnsiTheme="minorHAnsi" w:cstheme="minorHAnsi"/>
          <w:sz w:val="22"/>
          <w:szCs w:val="22"/>
        </w:rPr>
        <w:t>et sera sous sa responsabilité, dans des locaux avec contrôle de température et humidité, pendant au moins deux années suivant l’arrêt de la recherche utilisant ces produits et après rédaction du rapport final de recherche.</w:t>
      </w:r>
    </w:p>
    <w:p w14:paraId="45F334AE" w14:textId="6229B0CA" w:rsidR="008731C7" w:rsidRPr="00D96A8F" w:rsidRDefault="008731C7" w:rsidP="0058230C">
      <w:pPr>
        <w:jc w:val="both"/>
        <w:rPr>
          <w:rFonts w:asciiTheme="minorHAnsi" w:hAnsiTheme="minorHAnsi" w:cstheme="minorHAnsi"/>
          <w:sz w:val="22"/>
          <w:szCs w:val="22"/>
        </w:rPr>
      </w:pPr>
    </w:p>
    <w:p w14:paraId="602B7693" w14:textId="220567DB" w:rsidR="008F38C8" w:rsidRDefault="00DE20E7" w:rsidP="00F9295C">
      <w:pPr>
        <w:jc w:val="both"/>
        <w:rPr>
          <w:rFonts w:asciiTheme="minorHAnsi" w:hAnsiTheme="minorHAnsi" w:cstheme="minorHAnsi"/>
          <w:sz w:val="22"/>
          <w:szCs w:val="22"/>
        </w:rPr>
      </w:pPr>
      <w:r w:rsidRPr="00D96A8F">
        <w:rPr>
          <w:rFonts w:asciiTheme="minorHAnsi" w:hAnsiTheme="minorHAnsi" w:cstheme="minorHAnsi"/>
          <w:sz w:val="22"/>
          <w:szCs w:val="22"/>
        </w:rPr>
        <w:t>L’</w:t>
      </w:r>
      <w:proofErr w:type="spellStart"/>
      <w:r w:rsidRPr="00D96A8F">
        <w:rPr>
          <w:rFonts w:asciiTheme="minorHAnsi" w:hAnsiTheme="minorHAnsi" w:cstheme="minorHAnsi"/>
          <w:sz w:val="22"/>
          <w:szCs w:val="22"/>
        </w:rPr>
        <w:t>échantillothèque</w:t>
      </w:r>
      <w:proofErr w:type="spellEnd"/>
      <w:r w:rsidRPr="00D96A8F">
        <w:rPr>
          <w:rFonts w:asciiTheme="minorHAnsi" w:hAnsiTheme="minorHAnsi" w:cstheme="minorHAnsi"/>
          <w:sz w:val="22"/>
          <w:szCs w:val="22"/>
        </w:rPr>
        <w:t xml:space="preserve"> du produit fini</w:t>
      </w:r>
      <w:r w:rsidR="00051087" w:rsidRPr="00D96A8F">
        <w:rPr>
          <w:rFonts w:asciiTheme="minorHAnsi" w:hAnsiTheme="minorHAnsi" w:cstheme="minorHAnsi"/>
          <w:sz w:val="22"/>
          <w:szCs w:val="22"/>
        </w:rPr>
        <w:t xml:space="preserve"> par campagne (placebo + </w:t>
      </w:r>
      <w:r w:rsidR="001026C1">
        <w:rPr>
          <w:rFonts w:asciiTheme="minorHAnsi" w:hAnsiTheme="minorHAnsi" w:cstheme="minorHAnsi"/>
          <w:sz w:val="22"/>
          <w:szCs w:val="22"/>
        </w:rPr>
        <w:t>traitement actif</w:t>
      </w:r>
      <w:r w:rsidR="00051087" w:rsidRPr="00D96A8F">
        <w:rPr>
          <w:rFonts w:asciiTheme="minorHAnsi" w:hAnsiTheme="minorHAnsi" w:cstheme="minorHAnsi"/>
          <w:sz w:val="22"/>
          <w:szCs w:val="22"/>
        </w:rPr>
        <w:t>)</w:t>
      </w:r>
      <w:r w:rsidRPr="00D96A8F">
        <w:rPr>
          <w:rFonts w:asciiTheme="minorHAnsi" w:hAnsiTheme="minorHAnsi" w:cstheme="minorHAnsi"/>
          <w:sz w:val="22"/>
          <w:szCs w:val="22"/>
        </w:rPr>
        <w:t xml:space="preserve"> dans son conditionnement final sera également conservée chez le donneur d’ordre.</w:t>
      </w:r>
    </w:p>
    <w:p w14:paraId="25EDD7BE" w14:textId="77777777" w:rsidR="001026C1" w:rsidRPr="00D96A8F" w:rsidRDefault="001026C1" w:rsidP="00F9295C">
      <w:pPr>
        <w:jc w:val="both"/>
        <w:rPr>
          <w:rFonts w:asciiTheme="minorHAnsi" w:hAnsiTheme="minorHAnsi" w:cstheme="minorHAnsi"/>
          <w:sz w:val="22"/>
          <w:szCs w:val="22"/>
        </w:rPr>
      </w:pPr>
    </w:p>
    <w:p w14:paraId="4CE826C5" w14:textId="3E7A58BC" w:rsidR="00051087" w:rsidRDefault="00051087" w:rsidP="00F9295C">
      <w:pPr>
        <w:jc w:val="both"/>
        <w:rPr>
          <w:rFonts w:asciiTheme="minorHAnsi" w:hAnsiTheme="minorHAnsi" w:cstheme="minorHAnsi"/>
          <w:sz w:val="22"/>
          <w:szCs w:val="22"/>
        </w:rPr>
      </w:pPr>
      <w:r w:rsidRPr="00D96A8F">
        <w:rPr>
          <w:rFonts w:asciiTheme="minorHAnsi" w:hAnsiTheme="minorHAnsi" w:cstheme="minorHAnsi"/>
          <w:sz w:val="22"/>
          <w:szCs w:val="22"/>
        </w:rPr>
        <w:t>Aucune destruction ne pourra être réalisée sans l’accord préalable écrit du donneur d’ordre.</w:t>
      </w:r>
    </w:p>
    <w:p w14:paraId="76AB09E6" w14:textId="77777777" w:rsidR="007B63ED" w:rsidRPr="00D96A8F" w:rsidRDefault="007B63ED" w:rsidP="00F9295C">
      <w:pPr>
        <w:jc w:val="both"/>
        <w:rPr>
          <w:rFonts w:asciiTheme="minorHAnsi" w:hAnsiTheme="minorHAnsi" w:cstheme="minorHAnsi"/>
          <w:sz w:val="22"/>
          <w:szCs w:val="22"/>
        </w:rPr>
      </w:pPr>
    </w:p>
    <w:p w14:paraId="49EEF675" w14:textId="13E4893F" w:rsidR="00B950F6" w:rsidRPr="001026C1" w:rsidRDefault="001026C1" w:rsidP="001026C1">
      <w:pPr>
        <w:pStyle w:val="Titre1"/>
        <w:rPr>
          <w:rFonts w:asciiTheme="minorHAnsi" w:hAnsiTheme="minorHAnsi" w:cstheme="minorHAnsi"/>
          <w:sz w:val="22"/>
        </w:rPr>
      </w:pPr>
      <w:bookmarkStart w:id="97" w:name="_Toc44949804"/>
      <w:bookmarkStart w:id="98" w:name="_Toc178155551"/>
      <w:bookmarkStart w:id="99" w:name="_Toc217636206"/>
      <w:bookmarkStart w:id="100" w:name="_Toc165363304"/>
      <w:r>
        <w:rPr>
          <w:rFonts w:asciiTheme="minorHAnsi" w:hAnsiTheme="minorHAnsi" w:cstheme="minorHAnsi"/>
          <w:sz w:val="22"/>
        </w:rPr>
        <w:t>L</w:t>
      </w:r>
      <w:r w:rsidR="000A7D3C">
        <w:rPr>
          <w:rFonts w:asciiTheme="minorHAnsi" w:hAnsiTheme="minorHAnsi" w:cstheme="minorHAnsi"/>
          <w:sz w:val="22"/>
        </w:rPr>
        <w:t>IBERATION PHARMACEUTIQUE DES</w:t>
      </w:r>
      <w:r w:rsidR="005662E9" w:rsidRPr="001026C1">
        <w:rPr>
          <w:rFonts w:asciiTheme="minorHAnsi" w:hAnsiTheme="minorHAnsi" w:cstheme="minorHAnsi"/>
          <w:sz w:val="22"/>
        </w:rPr>
        <w:t xml:space="preserve"> </w:t>
      </w:r>
      <w:r w:rsidR="0049730D" w:rsidRPr="001026C1">
        <w:rPr>
          <w:rFonts w:asciiTheme="minorHAnsi" w:hAnsiTheme="minorHAnsi" w:cstheme="minorHAnsi"/>
          <w:sz w:val="22"/>
        </w:rPr>
        <w:t>UT</w:t>
      </w:r>
      <w:bookmarkEnd w:id="97"/>
      <w:bookmarkEnd w:id="98"/>
      <w:bookmarkEnd w:id="99"/>
    </w:p>
    <w:p w14:paraId="2E12697B" w14:textId="0FA32C70" w:rsidR="0045281C" w:rsidRPr="00D96A8F" w:rsidRDefault="0045281C" w:rsidP="0045281C">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devra certifier conforme</w:t>
      </w:r>
      <w:r w:rsidR="00AD7355" w:rsidRPr="00D96A8F">
        <w:rPr>
          <w:rFonts w:asciiTheme="minorHAnsi" w:hAnsiTheme="minorHAnsi" w:cstheme="minorHAnsi"/>
          <w:sz w:val="22"/>
          <w:szCs w:val="22"/>
        </w:rPr>
        <w:t xml:space="preserve"> et libérer</w:t>
      </w:r>
      <w:r w:rsidRPr="00D96A8F">
        <w:rPr>
          <w:rFonts w:asciiTheme="minorHAnsi" w:hAnsiTheme="minorHAnsi" w:cstheme="minorHAnsi"/>
          <w:sz w:val="22"/>
          <w:szCs w:val="22"/>
        </w:rPr>
        <w:t xml:space="preserve"> les lots d’unités de traitements actifs et placebo livrés. </w:t>
      </w:r>
    </w:p>
    <w:p w14:paraId="13654D28" w14:textId="77777777" w:rsidR="0045281C" w:rsidRPr="00D96A8F" w:rsidRDefault="0045281C" w:rsidP="0045281C">
      <w:pPr>
        <w:jc w:val="both"/>
        <w:rPr>
          <w:rFonts w:asciiTheme="minorHAnsi" w:hAnsiTheme="minorHAnsi" w:cstheme="minorHAnsi"/>
          <w:b/>
          <w:sz w:val="22"/>
          <w:szCs w:val="22"/>
        </w:rPr>
      </w:pPr>
    </w:p>
    <w:p w14:paraId="304DB739" w14:textId="38F77D81" w:rsidR="0045281C" w:rsidRPr="00D96A8F" w:rsidRDefault="0045281C" w:rsidP="0045281C">
      <w:pPr>
        <w:jc w:val="both"/>
        <w:rPr>
          <w:rFonts w:asciiTheme="minorHAnsi" w:hAnsiTheme="minorHAnsi" w:cstheme="minorHAnsi"/>
          <w:sz w:val="22"/>
          <w:szCs w:val="22"/>
        </w:rPr>
      </w:pPr>
      <w:r w:rsidRPr="00D96A8F">
        <w:rPr>
          <w:rFonts w:asciiTheme="minorHAnsi" w:hAnsiTheme="minorHAnsi" w:cstheme="minorHAnsi"/>
          <w:b/>
          <w:bCs/>
          <w:sz w:val="22"/>
          <w:szCs w:val="22"/>
        </w:rPr>
        <w:t xml:space="preserve">Un certificat de </w:t>
      </w:r>
      <w:r w:rsidR="00407A87" w:rsidRPr="00D96A8F">
        <w:rPr>
          <w:rFonts w:asciiTheme="minorHAnsi" w:hAnsiTheme="minorHAnsi" w:cstheme="minorHAnsi"/>
          <w:b/>
          <w:bCs/>
          <w:sz w:val="22"/>
          <w:szCs w:val="22"/>
        </w:rPr>
        <w:t xml:space="preserve">libération </w:t>
      </w:r>
      <w:r w:rsidRPr="00D96A8F">
        <w:rPr>
          <w:rFonts w:asciiTheme="minorHAnsi" w:hAnsiTheme="minorHAnsi" w:cstheme="minorHAnsi"/>
          <w:b/>
          <w:bCs/>
          <w:sz w:val="22"/>
          <w:szCs w:val="22"/>
        </w:rPr>
        <w:t xml:space="preserve">pharmaceutique des produits précisant les numéros de lot de fabrication et les dates de péremption </w:t>
      </w:r>
      <w:r w:rsidRPr="00D96A8F">
        <w:rPr>
          <w:rFonts w:asciiTheme="minorHAnsi" w:hAnsiTheme="minorHAnsi" w:cstheme="minorHAnsi"/>
          <w:sz w:val="22"/>
          <w:szCs w:val="22"/>
        </w:rPr>
        <w:t xml:space="preserve">sera transmis au donneur d’ordre avec chaque lot.  </w:t>
      </w:r>
    </w:p>
    <w:p w14:paraId="0A9059BE" w14:textId="15B1AD8F" w:rsidR="008F38C8" w:rsidRPr="00D96A8F" w:rsidRDefault="008F38C8" w:rsidP="005662E9">
      <w:pPr>
        <w:jc w:val="both"/>
        <w:rPr>
          <w:rFonts w:asciiTheme="minorHAnsi" w:hAnsiTheme="minorHAnsi" w:cstheme="minorHAnsi"/>
          <w:sz w:val="22"/>
          <w:szCs w:val="22"/>
        </w:rPr>
      </w:pPr>
    </w:p>
    <w:p w14:paraId="67C67624" w14:textId="17753547" w:rsidR="00B70897" w:rsidRPr="00D96A8F" w:rsidRDefault="00BA0395" w:rsidP="00C21CE5">
      <w:pPr>
        <w:jc w:val="both"/>
        <w:rPr>
          <w:rFonts w:asciiTheme="minorHAnsi" w:hAnsiTheme="minorHAnsi" w:cstheme="minorHAnsi"/>
          <w:sz w:val="22"/>
          <w:szCs w:val="22"/>
        </w:rPr>
      </w:pPr>
      <w:r w:rsidRPr="00D96A8F">
        <w:rPr>
          <w:rFonts w:asciiTheme="minorHAnsi" w:hAnsiTheme="minorHAnsi" w:cstheme="minorHAnsi"/>
          <w:sz w:val="22"/>
          <w:szCs w:val="22"/>
        </w:rPr>
        <w:t xml:space="preserve">La péremption des blisters placebo </w:t>
      </w:r>
      <w:r w:rsidR="00137ADC" w:rsidRPr="00D96A8F">
        <w:rPr>
          <w:rFonts w:asciiTheme="minorHAnsi" w:hAnsiTheme="minorHAnsi" w:cstheme="minorHAnsi"/>
          <w:sz w:val="22"/>
          <w:szCs w:val="22"/>
        </w:rPr>
        <w:t xml:space="preserve">et </w:t>
      </w:r>
      <w:r w:rsidR="001026C1">
        <w:rPr>
          <w:rFonts w:asciiTheme="minorHAnsi" w:hAnsiTheme="minorHAnsi" w:cstheme="minorHAnsi"/>
          <w:sz w:val="22"/>
          <w:szCs w:val="22"/>
        </w:rPr>
        <w:t>traitement actif</w:t>
      </w:r>
      <w:r w:rsidR="00137ADC" w:rsidRPr="00D96A8F">
        <w:rPr>
          <w:rFonts w:asciiTheme="minorHAnsi" w:hAnsiTheme="minorHAnsi" w:cstheme="minorHAnsi"/>
          <w:sz w:val="22"/>
          <w:szCs w:val="22"/>
        </w:rPr>
        <w:t xml:space="preserve"> </w:t>
      </w:r>
      <w:r w:rsidRPr="00D96A8F">
        <w:rPr>
          <w:rFonts w:asciiTheme="minorHAnsi" w:hAnsiTheme="minorHAnsi" w:cstheme="minorHAnsi"/>
          <w:sz w:val="22"/>
          <w:szCs w:val="22"/>
        </w:rPr>
        <w:t xml:space="preserve">livrés </w:t>
      </w:r>
      <w:r w:rsidR="00137ADC" w:rsidRPr="00D96A8F">
        <w:rPr>
          <w:rFonts w:asciiTheme="minorHAnsi" w:hAnsiTheme="minorHAnsi" w:cstheme="minorHAnsi"/>
          <w:sz w:val="22"/>
          <w:szCs w:val="22"/>
        </w:rPr>
        <w:t xml:space="preserve">au donneur d’ordre </w:t>
      </w:r>
      <w:r w:rsidRPr="00D96A8F">
        <w:rPr>
          <w:rFonts w:asciiTheme="minorHAnsi" w:hAnsiTheme="minorHAnsi" w:cstheme="minorHAnsi"/>
          <w:sz w:val="22"/>
          <w:szCs w:val="22"/>
        </w:rPr>
        <w:t xml:space="preserve">sera définie par le Pharmacien Responsable </w:t>
      </w:r>
      <w:r w:rsidR="001026C1">
        <w:rPr>
          <w:rFonts w:asciiTheme="minorHAnsi" w:hAnsiTheme="minorHAnsi" w:cstheme="minorHAnsi"/>
          <w:sz w:val="22"/>
          <w:szCs w:val="22"/>
        </w:rPr>
        <w:t>du Prestataire</w:t>
      </w:r>
      <w:r w:rsidRPr="00D96A8F">
        <w:rPr>
          <w:rFonts w:asciiTheme="minorHAnsi" w:hAnsiTheme="minorHAnsi" w:cstheme="minorHAnsi"/>
          <w:sz w:val="22"/>
          <w:szCs w:val="22"/>
        </w:rPr>
        <w:t xml:space="preserve"> au regard de la péremption dont il disposera à livraison au donneur d’ordre s</w:t>
      </w:r>
      <w:r w:rsidR="00137ADC" w:rsidRPr="00D96A8F">
        <w:rPr>
          <w:rFonts w:asciiTheme="minorHAnsi" w:hAnsiTheme="minorHAnsi" w:cstheme="minorHAnsi"/>
          <w:sz w:val="22"/>
          <w:szCs w:val="22"/>
        </w:rPr>
        <w:t>uite au lancement des études de stabilités des deux produits.</w:t>
      </w:r>
    </w:p>
    <w:p w14:paraId="704AB725" w14:textId="77777777" w:rsidR="00137ADC" w:rsidRPr="00D96A8F" w:rsidRDefault="00137ADC" w:rsidP="00C21CE5">
      <w:pPr>
        <w:jc w:val="both"/>
        <w:rPr>
          <w:rFonts w:asciiTheme="minorHAnsi" w:hAnsiTheme="minorHAnsi" w:cstheme="minorHAnsi"/>
          <w:sz w:val="22"/>
          <w:szCs w:val="22"/>
        </w:rPr>
      </w:pPr>
    </w:p>
    <w:p w14:paraId="3C2B3786" w14:textId="78B6EAB6" w:rsidR="00BA7525" w:rsidRDefault="00B70897" w:rsidP="00BA7525">
      <w:pPr>
        <w:jc w:val="both"/>
        <w:rPr>
          <w:rFonts w:asciiTheme="minorHAnsi" w:hAnsiTheme="minorHAnsi" w:cstheme="minorHAnsi"/>
          <w:sz w:val="22"/>
          <w:szCs w:val="22"/>
        </w:rPr>
      </w:pPr>
      <w:r w:rsidRPr="00D96A8F">
        <w:rPr>
          <w:rFonts w:asciiTheme="minorHAnsi" w:hAnsiTheme="minorHAnsi" w:cstheme="minorHAnsi"/>
          <w:sz w:val="22"/>
          <w:szCs w:val="22"/>
        </w:rPr>
        <w:t xml:space="preserve">La péremption des lots </w:t>
      </w:r>
      <w:r w:rsidR="00407A87" w:rsidRPr="00D96A8F">
        <w:rPr>
          <w:rFonts w:asciiTheme="minorHAnsi" w:hAnsiTheme="minorHAnsi" w:cstheme="minorHAnsi"/>
          <w:sz w:val="22"/>
          <w:szCs w:val="22"/>
        </w:rPr>
        <w:t xml:space="preserve">actifs </w:t>
      </w:r>
      <w:r w:rsidRPr="00D96A8F">
        <w:rPr>
          <w:rFonts w:asciiTheme="minorHAnsi" w:hAnsiTheme="minorHAnsi" w:cstheme="minorHAnsi"/>
          <w:sz w:val="22"/>
          <w:szCs w:val="22"/>
        </w:rPr>
        <w:t xml:space="preserve">reconditionnés </w:t>
      </w:r>
      <w:r w:rsidR="00137ADC" w:rsidRPr="00D96A8F">
        <w:rPr>
          <w:rFonts w:asciiTheme="minorHAnsi" w:hAnsiTheme="minorHAnsi" w:cstheme="minorHAnsi"/>
          <w:sz w:val="22"/>
          <w:szCs w:val="22"/>
        </w:rPr>
        <w:t xml:space="preserve">et placebo </w:t>
      </w:r>
      <w:r w:rsidRPr="00D96A8F">
        <w:rPr>
          <w:rFonts w:asciiTheme="minorHAnsi" w:hAnsiTheme="minorHAnsi" w:cstheme="minorHAnsi"/>
          <w:sz w:val="22"/>
          <w:szCs w:val="22"/>
        </w:rPr>
        <w:t>sera définie à l’identique</w:t>
      </w:r>
      <w:r w:rsidR="007650C1" w:rsidRPr="00D96A8F">
        <w:rPr>
          <w:rFonts w:asciiTheme="minorHAnsi" w:hAnsiTheme="minorHAnsi" w:cstheme="minorHAnsi"/>
          <w:sz w:val="22"/>
          <w:szCs w:val="22"/>
        </w:rPr>
        <w:t xml:space="preserve"> </w:t>
      </w:r>
      <w:r w:rsidR="00407A87" w:rsidRPr="00D96A8F">
        <w:rPr>
          <w:rFonts w:asciiTheme="minorHAnsi" w:hAnsiTheme="minorHAnsi" w:cstheme="minorHAnsi"/>
          <w:sz w:val="22"/>
          <w:szCs w:val="22"/>
        </w:rPr>
        <w:t xml:space="preserve">afin de garantir la mise en insu et une parfaite ressemblance entre </w:t>
      </w:r>
      <w:r w:rsidR="001026C1">
        <w:rPr>
          <w:rFonts w:asciiTheme="minorHAnsi" w:hAnsiTheme="minorHAnsi" w:cstheme="minorHAnsi"/>
          <w:sz w:val="22"/>
          <w:szCs w:val="22"/>
        </w:rPr>
        <w:t>traitement actif</w:t>
      </w:r>
      <w:r w:rsidR="001026C1" w:rsidRPr="00D96A8F">
        <w:rPr>
          <w:rFonts w:asciiTheme="minorHAnsi" w:hAnsiTheme="minorHAnsi" w:cstheme="minorHAnsi"/>
          <w:sz w:val="22"/>
          <w:szCs w:val="22"/>
        </w:rPr>
        <w:t xml:space="preserve"> </w:t>
      </w:r>
      <w:r w:rsidR="00407A87" w:rsidRPr="00D96A8F">
        <w:rPr>
          <w:rFonts w:asciiTheme="minorHAnsi" w:hAnsiTheme="minorHAnsi" w:cstheme="minorHAnsi"/>
          <w:sz w:val="22"/>
          <w:szCs w:val="22"/>
        </w:rPr>
        <w:t>et placebo.</w:t>
      </w:r>
      <w:bookmarkStart w:id="101" w:name="_Toc44949805"/>
      <w:bookmarkStart w:id="102" w:name="_Toc178155552"/>
    </w:p>
    <w:p w14:paraId="1C573E82" w14:textId="77777777" w:rsidR="007B63ED" w:rsidRPr="00BA7525" w:rsidRDefault="007B63ED" w:rsidP="00BA7525">
      <w:pPr>
        <w:jc w:val="both"/>
        <w:rPr>
          <w:rFonts w:asciiTheme="minorHAnsi" w:hAnsiTheme="minorHAnsi" w:cstheme="minorHAnsi"/>
          <w:sz w:val="22"/>
          <w:szCs w:val="22"/>
        </w:rPr>
      </w:pPr>
    </w:p>
    <w:p w14:paraId="58D8E67B" w14:textId="688B79FD" w:rsidR="003340E8" w:rsidRPr="007B63ED" w:rsidRDefault="000A7D3C" w:rsidP="007B63ED">
      <w:pPr>
        <w:pStyle w:val="Titre1"/>
        <w:rPr>
          <w:rFonts w:asciiTheme="minorHAnsi" w:hAnsiTheme="minorHAnsi" w:cstheme="minorHAnsi"/>
          <w:sz w:val="22"/>
        </w:rPr>
      </w:pPr>
      <w:bookmarkStart w:id="103" w:name="_Toc217636207"/>
      <w:r>
        <w:rPr>
          <w:rFonts w:asciiTheme="minorHAnsi" w:hAnsiTheme="minorHAnsi" w:cstheme="minorHAnsi"/>
          <w:sz w:val="22"/>
        </w:rPr>
        <w:t>ETUDE</w:t>
      </w:r>
      <w:r w:rsidRPr="007B63ED">
        <w:rPr>
          <w:rFonts w:asciiTheme="minorHAnsi" w:hAnsiTheme="minorHAnsi" w:cstheme="minorHAnsi"/>
          <w:sz w:val="22"/>
        </w:rPr>
        <w:t>S DE STABILITE / DETERMINATION DE LA PEREMPTION</w:t>
      </w:r>
      <w:bookmarkEnd w:id="101"/>
      <w:bookmarkEnd w:id="102"/>
      <w:bookmarkEnd w:id="103"/>
      <w:r w:rsidR="003340E8" w:rsidRPr="007B63ED">
        <w:rPr>
          <w:rFonts w:asciiTheme="minorHAnsi" w:hAnsiTheme="minorHAnsi" w:cstheme="minorHAnsi"/>
          <w:sz w:val="22"/>
        </w:rPr>
        <w:t> </w:t>
      </w:r>
    </w:p>
    <w:p w14:paraId="65E234F0" w14:textId="59CCE103" w:rsidR="005904BB" w:rsidRPr="00D96A8F" w:rsidRDefault="005904BB" w:rsidP="005904BB">
      <w:pPr>
        <w:jc w:val="both"/>
        <w:rPr>
          <w:rFonts w:asciiTheme="minorHAnsi" w:hAnsiTheme="minorHAnsi" w:cstheme="minorHAnsi"/>
          <w:sz w:val="22"/>
          <w:szCs w:val="22"/>
        </w:rPr>
      </w:pPr>
      <w:r w:rsidRPr="008954C1">
        <w:rPr>
          <w:rFonts w:asciiTheme="minorHAnsi" w:hAnsiTheme="minorHAnsi" w:cstheme="minorHAnsi"/>
          <w:sz w:val="22"/>
          <w:szCs w:val="22"/>
        </w:rPr>
        <w:t xml:space="preserve">Des études de stabilité à 25°C/60%HR et 40°C/75%HR seront réalisées sous la responsabilité du et par le Prestataire, sur un lot pilote réalisé pour les </w:t>
      </w:r>
      <w:r w:rsidR="002F4EC5" w:rsidRPr="008954C1">
        <w:rPr>
          <w:rFonts w:asciiTheme="minorHAnsi" w:hAnsiTheme="minorHAnsi" w:cstheme="minorHAnsi"/>
          <w:sz w:val="22"/>
          <w:szCs w:val="22"/>
        </w:rPr>
        <w:t>gélules de</w:t>
      </w:r>
      <w:r w:rsidRPr="008954C1">
        <w:rPr>
          <w:rFonts w:asciiTheme="minorHAnsi" w:hAnsiTheme="minorHAnsi" w:cstheme="minorHAnsi"/>
          <w:sz w:val="22"/>
          <w:szCs w:val="22"/>
        </w:rPr>
        <w:t xml:space="preserve"> placebo et du traitement actif, sur une durée </w:t>
      </w:r>
      <w:r w:rsidR="00EC32F7" w:rsidRPr="008954C1">
        <w:rPr>
          <w:rFonts w:asciiTheme="minorHAnsi" w:hAnsiTheme="minorHAnsi" w:cstheme="minorHAnsi"/>
          <w:sz w:val="22"/>
          <w:szCs w:val="22"/>
        </w:rPr>
        <w:t xml:space="preserve">maximum </w:t>
      </w:r>
      <w:r w:rsidRPr="008954C1">
        <w:rPr>
          <w:rFonts w:asciiTheme="minorHAnsi" w:hAnsiTheme="minorHAnsi" w:cstheme="minorHAnsi"/>
          <w:sz w:val="22"/>
          <w:szCs w:val="22"/>
        </w:rPr>
        <w:t>de 36 mois. Le Prestataire proposera les modalités de définition de la péremption des produits livrés.</w:t>
      </w:r>
      <w:r>
        <w:rPr>
          <w:rFonts w:asciiTheme="minorHAnsi" w:hAnsiTheme="minorHAnsi" w:cstheme="minorHAnsi"/>
          <w:sz w:val="22"/>
          <w:szCs w:val="22"/>
        </w:rPr>
        <w:t xml:space="preserve"> </w:t>
      </w:r>
    </w:p>
    <w:p w14:paraId="46B716B9" w14:textId="77777777" w:rsidR="003838D9" w:rsidRPr="00D96A8F" w:rsidRDefault="003838D9" w:rsidP="004E7B4B">
      <w:pPr>
        <w:jc w:val="both"/>
        <w:rPr>
          <w:rFonts w:asciiTheme="minorHAnsi" w:hAnsiTheme="minorHAnsi" w:cstheme="minorHAnsi"/>
          <w:sz w:val="22"/>
          <w:szCs w:val="22"/>
        </w:rPr>
      </w:pPr>
    </w:p>
    <w:tbl>
      <w:tblPr>
        <w:tblW w:w="90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2"/>
        <w:gridCol w:w="1102"/>
        <w:gridCol w:w="1134"/>
        <w:gridCol w:w="1437"/>
        <w:gridCol w:w="1398"/>
        <w:gridCol w:w="934"/>
        <w:gridCol w:w="1265"/>
      </w:tblGrid>
      <w:tr w:rsidR="00933477" w:rsidRPr="00D96A8F" w14:paraId="578B6E1B" w14:textId="6DDBF0BB" w:rsidTr="00933477">
        <w:trPr>
          <w:trHeight w:val="418"/>
        </w:trPr>
        <w:tc>
          <w:tcPr>
            <w:tcW w:w="1762" w:type="dxa"/>
            <w:shd w:val="clear" w:color="auto" w:fill="auto"/>
          </w:tcPr>
          <w:p w14:paraId="153ADFE6" w14:textId="77777777" w:rsidR="00933477" w:rsidRPr="00D96A8F" w:rsidRDefault="00933477" w:rsidP="00B4606A">
            <w:pPr>
              <w:jc w:val="center"/>
              <w:rPr>
                <w:rFonts w:asciiTheme="minorHAnsi" w:hAnsiTheme="minorHAnsi" w:cstheme="minorHAnsi"/>
                <w:b/>
                <w:sz w:val="22"/>
                <w:szCs w:val="22"/>
              </w:rPr>
            </w:pPr>
            <w:r w:rsidRPr="00D96A8F">
              <w:rPr>
                <w:rFonts w:asciiTheme="minorHAnsi" w:hAnsiTheme="minorHAnsi" w:cstheme="minorHAnsi"/>
                <w:b/>
                <w:sz w:val="22"/>
                <w:szCs w:val="22"/>
              </w:rPr>
              <w:t>Conditions</w:t>
            </w:r>
          </w:p>
        </w:tc>
        <w:tc>
          <w:tcPr>
            <w:tcW w:w="7270" w:type="dxa"/>
            <w:gridSpan w:val="6"/>
            <w:shd w:val="clear" w:color="auto" w:fill="auto"/>
          </w:tcPr>
          <w:p w14:paraId="29AF3B1F" w14:textId="2233DB93" w:rsidR="00933477" w:rsidRPr="00D96A8F" w:rsidRDefault="00933477" w:rsidP="00B4606A">
            <w:pPr>
              <w:jc w:val="center"/>
              <w:rPr>
                <w:rFonts w:asciiTheme="minorHAnsi" w:hAnsiTheme="minorHAnsi" w:cstheme="minorHAnsi"/>
                <w:b/>
                <w:sz w:val="22"/>
                <w:szCs w:val="22"/>
              </w:rPr>
            </w:pPr>
            <w:r w:rsidRPr="00D96A8F">
              <w:rPr>
                <w:rFonts w:asciiTheme="minorHAnsi" w:hAnsiTheme="minorHAnsi" w:cstheme="minorHAnsi"/>
                <w:b/>
                <w:sz w:val="22"/>
                <w:szCs w:val="22"/>
              </w:rPr>
              <w:t>Echéances</w:t>
            </w:r>
          </w:p>
        </w:tc>
      </w:tr>
      <w:tr w:rsidR="00402280" w:rsidRPr="00402280" w14:paraId="4DD99331" w14:textId="748F5FDF" w:rsidTr="00402280">
        <w:trPr>
          <w:trHeight w:val="861"/>
        </w:trPr>
        <w:tc>
          <w:tcPr>
            <w:tcW w:w="1762" w:type="dxa"/>
            <w:shd w:val="clear" w:color="auto" w:fill="auto"/>
          </w:tcPr>
          <w:p w14:paraId="375E2813" w14:textId="1D3BD04B" w:rsidR="00402280" w:rsidRPr="00402280" w:rsidRDefault="00402280" w:rsidP="00402280">
            <w:pPr>
              <w:jc w:val="both"/>
              <w:rPr>
                <w:rFonts w:asciiTheme="minorHAnsi" w:hAnsiTheme="minorHAnsi" w:cstheme="minorHAnsi"/>
                <w:sz w:val="22"/>
                <w:szCs w:val="22"/>
              </w:rPr>
            </w:pPr>
            <w:r w:rsidRPr="00D96A8F">
              <w:rPr>
                <w:rFonts w:asciiTheme="minorHAnsi" w:hAnsiTheme="minorHAnsi" w:cstheme="minorHAnsi"/>
                <w:sz w:val="22"/>
                <w:szCs w:val="22"/>
              </w:rPr>
              <w:t xml:space="preserve">Conditions </w:t>
            </w:r>
            <w:r w:rsidRPr="00D96A8F">
              <w:rPr>
                <w:rFonts w:asciiTheme="minorHAnsi" w:hAnsiTheme="minorHAnsi" w:cstheme="minorHAnsi"/>
                <w:b/>
                <w:sz w:val="22"/>
                <w:szCs w:val="22"/>
              </w:rPr>
              <w:t>accélérées </w:t>
            </w:r>
            <w:r w:rsidRPr="00D96A8F">
              <w:rPr>
                <w:rFonts w:asciiTheme="minorHAnsi" w:hAnsiTheme="minorHAnsi" w:cstheme="minorHAnsi"/>
                <w:sz w:val="22"/>
                <w:szCs w:val="22"/>
              </w:rPr>
              <w:t xml:space="preserve">: </w:t>
            </w:r>
          </w:p>
          <w:p w14:paraId="70480F38" w14:textId="32343FFD" w:rsidR="00402280" w:rsidRPr="00D96A8F" w:rsidRDefault="00402280" w:rsidP="00402280">
            <w:pPr>
              <w:jc w:val="both"/>
              <w:rPr>
                <w:rFonts w:asciiTheme="minorHAnsi" w:hAnsiTheme="minorHAnsi" w:cstheme="minorHAnsi"/>
                <w:b/>
                <w:sz w:val="22"/>
                <w:szCs w:val="22"/>
              </w:rPr>
            </w:pPr>
            <w:r w:rsidRPr="00D96A8F">
              <w:rPr>
                <w:rFonts w:asciiTheme="minorHAnsi" w:hAnsiTheme="minorHAnsi" w:cstheme="minorHAnsi"/>
                <w:b/>
                <w:sz w:val="22"/>
                <w:szCs w:val="22"/>
              </w:rPr>
              <w:t>40°C / 75 % HR</w:t>
            </w:r>
          </w:p>
        </w:tc>
        <w:tc>
          <w:tcPr>
            <w:tcW w:w="1102" w:type="dxa"/>
            <w:shd w:val="clear" w:color="auto" w:fill="auto"/>
          </w:tcPr>
          <w:p w14:paraId="177CD54D" w14:textId="198793A5" w:rsidR="00402280" w:rsidRPr="00D96A8F" w:rsidRDefault="00402280" w:rsidP="00402280">
            <w:pPr>
              <w:jc w:val="both"/>
              <w:rPr>
                <w:rFonts w:asciiTheme="minorHAnsi" w:hAnsiTheme="minorHAnsi" w:cstheme="minorHAnsi"/>
                <w:b/>
                <w:sz w:val="22"/>
                <w:szCs w:val="22"/>
              </w:rPr>
            </w:pPr>
            <w:r w:rsidRPr="00D96A8F">
              <w:rPr>
                <w:rFonts w:asciiTheme="minorHAnsi" w:hAnsiTheme="minorHAnsi" w:cstheme="minorHAnsi"/>
                <w:b/>
                <w:sz w:val="22"/>
                <w:szCs w:val="22"/>
              </w:rPr>
              <w:t>T= 3 mois</w:t>
            </w:r>
          </w:p>
        </w:tc>
        <w:tc>
          <w:tcPr>
            <w:tcW w:w="1134" w:type="dxa"/>
            <w:shd w:val="clear" w:color="auto" w:fill="auto"/>
          </w:tcPr>
          <w:p w14:paraId="2B0FAB7D" w14:textId="0137E667" w:rsidR="00402280" w:rsidRPr="00D96A8F" w:rsidRDefault="00402280" w:rsidP="00402280">
            <w:pPr>
              <w:rPr>
                <w:rFonts w:asciiTheme="minorHAnsi" w:hAnsiTheme="minorHAnsi" w:cstheme="minorHAnsi"/>
                <w:b/>
                <w:sz w:val="22"/>
                <w:szCs w:val="22"/>
                <w:u w:val="single"/>
              </w:rPr>
            </w:pPr>
            <w:r w:rsidRPr="00D96A8F">
              <w:rPr>
                <w:rFonts w:asciiTheme="minorHAnsi" w:hAnsiTheme="minorHAnsi" w:cstheme="minorHAnsi"/>
                <w:b/>
                <w:sz w:val="22"/>
                <w:szCs w:val="22"/>
              </w:rPr>
              <w:t>T= 6 mois</w:t>
            </w:r>
          </w:p>
        </w:tc>
        <w:tc>
          <w:tcPr>
            <w:tcW w:w="1437" w:type="dxa"/>
            <w:shd w:val="clear" w:color="auto" w:fill="auto"/>
          </w:tcPr>
          <w:p w14:paraId="7E5D61B1" w14:textId="644F8675" w:rsidR="00402280" w:rsidRDefault="00402280" w:rsidP="00402280">
            <w:pPr>
              <w:rPr>
                <w:rFonts w:asciiTheme="minorHAnsi" w:hAnsiTheme="minorHAnsi" w:cstheme="minorHAnsi"/>
                <w:b/>
                <w:sz w:val="22"/>
                <w:szCs w:val="22"/>
              </w:rPr>
            </w:pPr>
            <w:r w:rsidRPr="00D96A8F">
              <w:rPr>
                <w:rFonts w:asciiTheme="minorHAnsi" w:hAnsiTheme="minorHAnsi" w:cstheme="minorHAnsi"/>
                <w:b/>
                <w:sz w:val="22"/>
                <w:szCs w:val="22"/>
              </w:rPr>
              <w:t>T= 12 mois</w:t>
            </w:r>
          </w:p>
          <w:p w14:paraId="17BBD525" w14:textId="745F0E7C" w:rsidR="00402280" w:rsidRPr="00D96A8F" w:rsidRDefault="00402280" w:rsidP="00402280">
            <w:pPr>
              <w:rPr>
                <w:rFonts w:asciiTheme="minorHAnsi" w:hAnsiTheme="minorHAnsi" w:cstheme="minorHAnsi"/>
                <w:b/>
                <w:sz w:val="22"/>
                <w:szCs w:val="22"/>
                <w:u w:val="single"/>
              </w:rPr>
            </w:pPr>
            <w:r>
              <w:rPr>
                <w:rFonts w:asciiTheme="minorHAnsi" w:hAnsiTheme="minorHAnsi" w:cstheme="minorHAnsi"/>
                <w:b/>
                <w:sz w:val="22"/>
                <w:szCs w:val="22"/>
              </w:rPr>
              <w:t>Si nécessaire</w:t>
            </w:r>
          </w:p>
        </w:tc>
        <w:tc>
          <w:tcPr>
            <w:tcW w:w="1398" w:type="dxa"/>
            <w:shd w:val="clear" w:color="auto" w:fill="auto"/>
          </w:tcPr>
          <w:p w14:paraId="538D1CA7" w14:textId="77777777" w:rsidR="00402280" w:rsidRDefault="00402280" w:rsidP="00402280">
            <w:pPr>
              <w:rPr>
                <w:rFonts w:asciiTheme="minorHAnsi" w:hAnsiTheme="minorHAnsi" w:cstheme="minorHAnsi"/>
                <w:b/>
                <w:sz w:val="22"/>
                <w:szCs w:val="22"/>
              </w:rPr>
            </w:pPr>
            <w:r w:rsidRPr="00D96A8F">
              <w:rPr>
                <w:rFonts w:asciiTheme="minorHAnsi" w:hAnsiTheme="minorHAnsi" w:cstheme="minorHAnsi"/>
                <w:b/>
                <w:sz w:val="22"/>
                <w:szCs w:val="22"/>
              </w:rPr>
              <w:t>T= 18 mois</w:t>
            </w:r>
            <w:r>
              <w:rPr>
                <w:rFonts w:asciiTheme="minorHAnsi" w:hAnsiTheme="minorHAnsi" w:cstheme="minorHAnsi"/>
                <w:b/>
                <w:sz w:val="22"/>
                <w:szCs w:val="22"/>
              </w:rPr>
              <w:t xml:space="preserve"> </w:t>
            </w:r>
          </w:p>
          <w:p w14:paraId="1BECAF21" w14:textId="4D766EFF" w:rsidR="00402280" w:rsidRPr="00D96A8F" w:rsidRDefault="00402280" w:rsidP="00402280">
            <w:pPr>
              <w:rPr>
                <w:rFonts w:asciiTheme="minorHAnsi" w:hAnsiTheme="minorHAnsi" w:cstheme="minorHAnsi"/>
                <w:b/>
                <w:sz w:val="22"/>
                <w:szCs w:val="22"/>
              </w:rPr>
            </w:pPr>
            <w:r>
              <w:rPr>
                <w:rFonts w:asciiTheme="minorHAnsi" w:hAnsiTheme="minorHAnsi" w:cstheme="minorHAnsi"/>
                <w:b/>
                <w:sz w:val="22"/>
                <w:szCs w:val="22"/>
              </w:rPr>
              <w:t>si nécessaire</w:t>
            </w:r>
          </w:p>
        </w:tc>
        <w:tc>
          <w:tcPr>
            <w:tcW w:w="2199" w:type="dxa"/>
            <w:gridSpan w:val="2"/>
            <w:shd w:val="clear" w:color="auto" w:fill="auto"/>
          </w:tcPr>
          <w:p w14:paraId="3B5DEFA3" w14:textId="4F512B93" w:rsidR="00402280" w:rsidRPr="00402280" w:rsidRDefault="00402280" w:rsidP="00402280">
            <w:pPr>
              <w:jc w:val="both"/>
              <w:rPr>
                <w:rFonts w:asciiTheme="minorHAnsi" w:hAnsiTheme="minorHAnsi" w:cstheme="minorHAnsi"/>
                <w:b/>
                <w:sz w:val="22"/>
                <w:szCs w:val="22"/>
                <w:u w:val="single"/>
              </w:rPr>
            </w:pPr>
          </w:p>
        </w:tc>
      </w:tr>
      <w:tr w:rsidR="00402280" w:rsidRPr="00D96A8F" w14:paraId="1C53653D" w14:textId="77777777" w:rsidTr="00402280">
        <w:trPr>
          <w:trHeight w:val="812"/>
        </w:trPr>
        <w:tc>
          <w:tcPr>
            <w:tcW w:w="1762" w:type="dxa"/>
            <w:shd w:val="clear" w:color="auto" w:fill="auto"/>
          </w:tcPr>
          <w:p w14:paraId="19F6EFA8" w14:textId="41CAC245" w:rsidR="00402280" w:rsidRPr="00D96A8F" w:rsidRDefault="00402280" w:rsidP="00402280">
            <w:pPr>
              <w:jc w:val="both"/>
              <w:rPr>
                <w:rFonts w:asciiTheme="minorHAnsi" w:hAnsiTheme="minorHAnsi" w:cstheme="minorHAnsi"/>
                <w:b/>
                <w:sz w:val="22"/>
                <w:szCs w:val="22"/>
              </w:rPr>
            </w:pPr>
            <w:r w:rsidRPr="00D96A8F">
              <w:rPr>
                <w:rFonts w:asciiTheme="minorHAnsi" w:hAnsiTheme="minorHAnsi" w:cstheme="minorHAnsi"/>
                <w:sz w:val="22"/>
                <w:szCs w:val="22"/>
              </w:rPr>
              <w:t>Conditions</w:t>
            </w:r>
            <w:r w:rsidRPr="00D96A8F">
              <w:rPr>
                <w:rFonts w:asciiTheme="minorHAnsi" w:hAnsiTheme="minorHAnsi" w:cstheme="minorHAnsi"/>
                <w:b/>
                <w:sz w:val="22"/>
                <w:szCs w:val="22"/>
              </w:rPr>
              <w:t xml:space="preserve"> normales : </w:t>
            </w:r>
          </w:p>
          <w:p w14:paraId="45EE0FAC" w14:textId="3154B6BB" w:rsidR="00402280" w:rsidRPr="00D96A8F" w:rsidRDefault="00402280" w:rsidP="00402280">
            <w:pPr>
              <w:jc w:val="both"/>
              <w:rPr>
                <w:rFonts w:asciiTheme="minorHAnsi" w:hAnsiTheme="minorHAnsi" w:cstheme="minorHAnsi"/>
                <w:sz w:val="22"/>
                <w:szCs w:val="22"/>
              </w:rPr>
            </w:pPr>
            <w:r w:rsidRPr="00D96A8F">
              <w:rPr>
                <w:rFonts w:asciiTheme="minorHAnsi" w:hAnsiTheme="minorHAnsi" w:cstheme="minorHAnsi"/>
                <w:b/>
                <w:sz w:val="22"/>
                <w:szCs w:val="22"/>
              </w:rPr>
              <w:t>25°C  / 60 % HR</w:t>
            </w:r>
          </w:p>
        </w:tc>
        <w:tc>
          <w:tcPr>
            <w:tcW w:w="1102" w:type="dxa"/>
            <w:shd w:val="clear" w:color="auto" w:fill="auto"/>
          </w:tcPr>
          <w:p w14:paraId="58DC181E" w14:textId="19F2EE57" w:rsidR="00402280" w:rsidRPr="00D96A8F" w:rsidRDefault="00402280" w:rsidP="00402280">
            <w:pPr>
              <w:jc w:val="both"/>
              <w:rPr>
                <w:rFonts w:asciiTheme="minorHAnsi" w:hAnsiTheme="minorHAnsi" w:cstheme="minorHAnsi"/>
                <w:b/>
                <w:sz w:val="22"/>
                <w:szCs w:val="22"/>
              </w:rPr>
            </w:pPr>
            <w:r w:rsidRPr="00D96A8F">
              <w:rPr>
                <w:rFonts w:asciiTheme="minorHAnsi" w:hAnsiTheme="minorHAnsi" w:cstheme="minorHAnsi"/>
                <w:b/>
                <w:sz w:val="22"/>
                <w:szCs w:val="22"/>
              </w:rPr>
              <w:t>T= 3 mois</w:t>
            </w:r>
          </w:p>
        </w:tc>
        <w:tc>
          <w:tcPr>
            <w:tcW w:w="1134" w:type="dxa"/>
            <w:shd w:val="clear" w:color="auto" w:fill="auto"/>
          </w:tcPr>
          <w:p w14:paraId="0E96208D" w14:textId="17AE413F" w:rsidR="00402280" w:rsidRPr="00D96A8F" w:rsidRDefault="00402280" w:rsidP="00402280">
            <w:pPr>
              <w:rPr>
                <w:rFonts w:asciiTheme="minorHAnsi" w:hAnsiTheme="minorHAnsi" w:cstheme="minorHAnsi"/>
                <w:b/>
                <w:sz w:val="22"/>
                <w:szCs w:val="22"/>
              </w:rPr>
            </w:pPr>
            <w:r w:rsidRPr="00D96A8F">
              <w:rPr>
                <w:rFonts w:asciiTheme="minorHAnsi" w:hAnsiTheme="minorHAnsi" w:cstheme="minorHAnsi"/>
                <w:b/>
                <w:sz w:val="22"/>
                <w:szCs w:val="22"/>
              </w:rPr>
              <w:t>T= 6 mois</w:t>
            </w:r>
          </w:p>
        </w:tc>
        <w:tc>
          <w:tcPr>
            <w:tcW w:w="1437" w:type="dxa"/>
            <w:shd w:val="clear" w:color="auto" w:fill="auto"/>
          </w:tcPr>
          <w:p w14:paraId="1309C5DC" w14:textId="77777777" w:rsidR="00402280" w:rsidRPr="00D96A8F" w:rsidRDefault="00402280" w:rsidP="00402280">
            <w:pPr>
              <w:rPr>
                <w:rFonts w:asciiTheme="minorHAnsi" w:hAnsiTheme="minorHAnsi" w:cstheme="minorHAnsi"/>
                <w:b/>
                <w:sz w:val="22"/>
                <w:szCs w:val="22"/>
                <w:u w:val="single"/>
              </w:rPr>
            </w:pPr>
            <w:r w:rsidRPr="00D96A8F">
              <w:rPr>
                <w:rFonts w:asciiTheme="minorHAnsi" w:hAnsiTheme="minorHAnsi" w:cstheme="minorHAnsi"/>
                <w:b/>
                <w:sz w:val="22"/>
                <w:szCs w:val="22"/>
              </w:rPr>
              <w:t>T= 12 mois</w:t>
            </w:r>
          </w:p>
          <w:p w14:paraId="306B790C" w14:textId="77777777" w:rsidR="00402280" w:rsidRPr="00D96A8F" w:rsidRDefault="00402280" w:rsidP="00402280">
            <w:pPr>
              <w:rPr>
                <w:rFonts w:asciiTheme="minorHAnsi" w:hAnsiTheme="minorHAnsi" w:cstheme="minorHAnsi"/>
                <w:b/>
                <w:sz w:val="22"/>
                <w:szCs w:val="22"/>
              </w:rPr>
            </w:pPr>
          </w:p>
        </w:tc>
        <w:tc>
          <w:tcPr>
            <w:tcW w:w="1398" w:type="dxa"/>
            <w:shd w:val="clear" w:color="auto" w:fill="auto"/>
          </w:tcPr>
          <w:p w14:paraId="260F8133" w14:textId="78F856B2" w:rsidR="00402280" w:rsidRPr="00D96A8F" w:rsidRDefault="00402280" w:rsidP="00402280">
            <w:pPr>
              <w:rPr>
                <w:rFonts w:asciiTheme="minorHAnsi" w:hAnsiTheme="minorHAnsi" w:cstheme="minorHAnsi"/>
                <w:b/>
                <w:sz w:val="22"/>
                <w:szCs w:val="22"/>
              </w:rPr>
            </w:pPr>
            <w:r w:rsidRPr="00D96A8F">
              <w:rPr>
                <w:rFonts w:asciiTheme="minorHAnsi" w:hAnsiTheme="minorHAnsi" w:cstheme="minorHAnsi"/>
                <w:b/>
                <w:sz w:val="22"/>
                <w:szCs w:val="22"/>
              </w:rPr>
              <w:t>T= 18 mois</w:t>
            </w:r>
          </w:p>
        </w:tc>
        <w:tc>
          <w:tcPr>
            <w:tcW w:w="934" w:type="dxa"/>
            <w:shd w:val="clear" w:color="auto" w:fill="auto"/>
          </w:tcPr>
          <w:p w14:paraId="3BDC5213" w14:textId="6A22D955" w:rsidR="00402280" w:rsidRPr="00D96A8F" w:rsidRDefault="00402280" w:rsidP="00402280">
            <w:pPr>
              <w:rPr>
                <w:rFonts w:asciiTheme="minorHAnsi" w:hAnsiTheme="minorHAnsi" w:cstheme="minorHAnsi"/>
                <w:b/>
                <w:sz w:val="22"/>
                <w:szCs w:val="22"/>
              </w:rPr>
            </w:pPr>
            <w:r w:rsidRPr="00D96A8F">
              <w:rPr>
                <w:rFonts w:asciiTheme="minorHAnsi" w:hAnsiTheme="minorHAnsi" w:cstheme="minorHAnsi"/>
                <w:b/>
                <w:sz w:val="22"/>
                <w:szCs w:val="22"/>
              </w:rPr>
              <w:t>T= 24 mois</w:t>
            </w:r>
          </w:p>
        </w:tc>
        <w:tc>
          <w:tcPr>
            <w:tcW w:w="1265" w:type="dxa"/>
          </w:tcPr>
          <w:p w14:paraId="55F876A8" w14:textId="77777777" w:rsidR="00402280" w:rsidRPr="001C4687" w:rsidRDefault="00402280" w:rsidP="00402280">
            <w:pPr>
              <w:rPr>
                <w:rFonts w:asciiTheme="minorHAnsi" w:hAnsiTheme="minorHAnsi" w:cstheme="minorHAnsi"/>
                <w:b/>
                <w:sz w:val="22"/>
                <w:szCs w:val="22"/>
              </w:rPr>
            </w:pPr>
            <w:r w:rsidRPr="001C4687">
              <w:rPr>
                <w:rFonts w:asciiTheme="minorHAnsi" w:hAnsiTheme="minorHAnsi" w:cstheme="minorHAnsi"/>
                <w:b/>
                <w:sz w:val="22"/>
                <w:szCs w:val="22"/>
              </w:rPr>
              <w:t xml:space="preserve">T= 36 </w:t>
            </w:r>
          </w:p>
          <w:p w14:paraId="0E4586DC" w14:textId="37ECF0A3" w:rsidR="00402280" w:rsidRPr="00402280" w:rsidRDefault="00402280" w:rsidP="00402280">
            <w:pPr>
              <w:rPr>
                <w:rFonts w:asciiTheme="minorHAnsi" w:hAnsiTheme="minorHAnsi" w:cstheme="minorHAnsi"/>
                <w:b/>
                <w:sz w:val="22"/>
                <w:szCs w:val="22"/>
              </w:rPr>
            </w:pPr>
            <w:r w:rsidRPr="001C4687">
              <w:rPr>
                <w:rFonts w:asciiTheme="minorHAnsi" w:hAnsiTheme="minorHAnsi" w:cstheme="minorHAnsi"/>
                <w:b/>
                <w:sz w:val="22"/>
                <w:szCs w:val="22"/>
              </w:rPr>
              <w:t>Mois (si nécessaire)</w:t>
            </w:r>
          </w:p>
        </w:tc>
      </w:tr>
    </w:tbl>
    <w:p w14:paraId="2EF08C5A" w14:textId="77777777" w:rsidR="00715204" w:rsidRPr="00D96A8F" w:rsidRDefault="00715204" w:rsidP="00715204">
      <w:pPr>
        <w:jc w:val="both"/>
        <w:rPr>
          <w:rFonts w:asciiTheme="minorHAnsi" w:hAnsiTheme="minorHAnsi" w:cstheme="minorHAnsi"/>
          <w:sz w:val="22"/>
          <w:szCs w:val="22"/>
        </w:rPr>
      </w:pPr>
    </w:p>
    <w:p w14:paraId="59D4476B" w14:textId="3BF20CB7" w:rsidR="004E7B4B" w:rsidRPr="00D96A8F" w:rsidRDefault="004E7B4B" w:rsidP="004E7B4B">
      <w:pPr>
        <w:jc w:val="both"/>
        <w:rPr>
          <w:rFonts w:asciiTheme="minorHAnsi" w:hAnsiTheme="minorHAnsi" w:cstheme="minorHAnsi"/>
          <w:sz w:val="22"/>
          <w:szCs w:val="22"/>
        </w:rPr>
      </w:pPr>
      <w:r w:rsidRPr="00D96A8F">
        <w:rPr>
          <w:rFonts w:asciiTheme="minorHAnsi" w:hAnsiTheme="minorHAnsi" w:cstheme="minorHAnsi"/>
          <w:sz w:val="22"/>
          <w:szCs w:val="22"/>
        </w:rPr>
        <w:t xml:space="preserve">Les analyses prévues par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dans le cadre de sa responsabilité dans la définition de la péremption seront à minima : </w:t>
      </w:r>
    </w:p>
    <w:p w14:paraId="3FC4C790" w14:textId="720A2530" w:rsidR="004E7B4B" w:rsidRPr="00D96A8F" w:rsidRDefault="004E7B4B" w:rsidP="004E7B4B">
      <w:pPr>
        <w:jc w:val="both"/>
        <w:rPr>
          <w:rFonts w:asciiTheme="minorHAnsi" w:hAnsiTheme="minorHAnsi" w:cstheme="minorHAnsi"/>
          <w:sz w:val="22"/>
          <w:szCs w:val="22"/>
        </w:rPr>
      </w:pPr>
    </w:p>
    <w:p w14:paraId="0A41899E" w14:textId="385F26ED" w:rsidR="00933477" w:rsidRPr="00D96A8F" w:rsidRDefault="0025138A" w:rsidP="004E7B4B">
      <w:pPr>
        <w:jc w:val="both"/>
        <w:rPr>
          <w:rFonts w:asciiTheme="minorHAnsi" w:hAnsiTheme="minorHAnsi" w:cstheme="minorHAnsi"/>
          <w:sz w:val="22"/>
          <w:szCs w:val="22"/>
        </w:rPr>
      </w:pPr>
      <w:r>
        <w:rPr>
          <w:rFonts w:asciiTheme="minorHAnsi" w:hAnsiTheme="minorHAnsi" w:cstheme="minorHAnsi"/>
          <w:sz w:val="22"/>
          <w:szCs w:val="22"/>
        </w:rPr>
        <w:t>P</w:t>
      </w:r>
      <w:r w:rsidR="00933477" w:rsidRPr="00D96A8F">
        <w:rPr>
          <w:rFonts w:asciiTheme="minorHAnsi" w:hAnsiTheme="minorHAnsi" w:cstheme="minorHAnsi"/>
          <w:sz w:val="22"/>
          <w:szCs w:val="22"/>
        </w:rPr>
        <w:t xml:space="preserve">lacebo : </w:t>
      </w:r>
    </w:p>
    <w:p w14:paraId="7B28A42B" w14:textId="77777777" w:rsidR="004E7B4B" w:rsidRPr="00D96A8F" w:rsidRDefault="004E7B4B" w:rsidP="00D33418">
      <w:pPr>
        <w:pStyle w:val="Paragraphedeliste"/>
        <w:numPr>
          <w:ilvl w:val="2"/>
          <w:numId w:val="6"/>
        </w:numPr>
        <w:jc w:val="both"/>
        <w:rPr>
          <w:rFonts w:asciiTheme="minorHAnsi" w:hAnsiTheme="minorHAnsi" w:cstheme="minorHAnsi"/>
          <w:sz w:val="22"/>
          <w:szCs w:val="22"/>
        </w:rPr>
      </w:pPr>
      <w:r w:rsidRPr="00D96A8F">
        <w:rPr>
          <w:rFonts w:asciiTheme="minorHAnsi" w:hAnsiTheme="minorHAnsi" w:cstheme="minorHAnsi"/>
          <w:sz w:val="22"/>
          <w:szCs w:val="22"/>
        </w:rPr>
        <w:t>Aspect</w:t>
      </w:r>
    </w:p>
    <w:p w14:paraId="612F030D" w14:textId="77777777" w:rsidR="004E7B4B" w:rsidRPr="00D96A8F" w:rsidRDefault="004E7B4B" w:rsidP="00D33418">
      <w:pPr>
        <w:pStyle w:val="Paragraphedeliste"/>
        <w:numPr>
          <w:ilvl w:val="2"/>
          <w:numId w:val="6"/>
        </w:numPr>
        <w:jc w:val="both"/>
        <w:rPr>
          <w:rFonts w:asciiTheme="minorHAnsi" w:hAnsiTheme="minorHAnsi" w:cstheme="minorHAnsi"/>
          <w:sz w:val="22"/>
          <w:szCs w:val="22"/>
        </w:rPr>
      </w:pPr>
      <w:r w:rsidRPr="00D96A8F">
        <w:rPr>
          <w:rFonts w:asciiTheme="minorHAnsi" w:hAnsiTheme="minorHAnsi" w:cstheme="minorHAnsi"/>
          <w:sz w:val="22"/>
          <w:szCs w:val="22"/>
        </w:rPr>
        <w:t>Dureté</w:t>
      </w:r>
    </w:p>
    <w:p w14:paraId="62525854" w14:textId="09FF068E" w:rsidR="004E7B4B" w:rsidRPr="00D96A8F" w:rsidRDefault="004E7B4B" w:rsidP="00D33418">
      <w:pPr>
        <w:pStyle w:val="Paragraphedeliste"/>
        <w:numPr>
          <w:ilvl w:val="2"/>
          <w:numId w:val="6"/>
        </w:numPr>
        <w:jc w:val="both"/>
        <w:rPr>
          <w:rFonts w:asciiTheme="minorHAnsi" w:hAnsiTheme="minorHAnsi" w:cstheme="minorHAnsi"/>
          <w:sz w:val="22"/>
          <w:szCs w:val="22"/>
        </w:rPr>
      </w:pPr>
      <w:r w:rsidRPr="00D96A8F">
        <w:rPr>
          <w:rFonts w:asciiTheme="minorHAnsi" w:hAnsiTheme="minorHAnsi" w:cstheme="minorHAnsi"/>
          <w:sz w:val="22"/>
          <w:szCs w:val="22"/>
        </w:rPr>
        <w:t>Désagrégation</w:t>
      </w:r>
    </w:p>
    <w:p w14:paraId="17AB3C52" w14:textId="7958BBA6" w:rsidR="00217861" w:rsidRPr="00D96A8F" w:rsidRDefault="00217861" w:rsidP="00D33418">
      <w:pPr>
        <w:pStyle w:val="Paragraphedeliste"/>
        <w:numPr>
          <w:ilvl w:val="2"/>
          <w:numId w:val="6"/>
        </w:numPr>
        <w:jc w:val="both"/>
        <w:rPr>
          <w:rFonts w:asciiTheme="minorHAnsi" w:hAnsiTheme="minorHAnsi" w:cstheme="minorHAnsi"/>
          <w:sz w:val="22"/>
          <w:szCs w:val="22"/>
        </w:rPr>
      </w:pPr>
      <w:r w:rsidRPr="00D96A8F">
        <w:rPr>
          <w:rFonts w:asciiTheme="minorHAnsi" w:hAnsiTheme="minorHAnsi" w:cstheme="minorHAnsi"/>
          <w:sz w:val="22"/>
          <w:szCs w:val="22"/>
        </w:rPr>
        <w:t>Friabilité</w:t>
      </w:r>
    </w:p>
    <w:p w14:paraId="0C136D01" w14:textId="6432A76D" w:rsidR="004E7B4B" w:rsidRPr="00D96A8F" w:rsidRDefault="004E7B4B" w:rsidP="00D33418">
      <w:pPr>
        <w:pStyle w:val="Paragraphedeliste"/>
        <w:numPr>
          <w:ilvl w:val="2"/>
          <w:numId w:val="6"/>
        </w:numPr>
        <w:jc w:val="both"/>
        <w:rPr>
          <w:rFonts w:asciiTheme="minorHAnsi" w:hAnsiTheme="minorHAnsi" w:cstheme="minorHAnsi"/>
          <w:sz w:val="22"/>
          <w:szCs w:val="22"/>
        </w:rPr>
      </w:pPr>
      <w:r w:rsidRPr="00D96A8F">
        <w:rPr>
          <w:rFonts w:asciiTheme="minorHAnsi" w:hAnsiTheme="minorHAnsi" w:cstheme="minorHAnsi"/>
          <w:sz w:val="22"/>
          <w:szCs w:val="22"/>
        </w:rPr>
        <w:t>Masse moyenne</w:t>
      </w:r>
    </w:p>
    <w:p w14:paraId="604974B6" w14:textId="6D713C60" w:rsidR="004E7B4B" w:rsidRPr="00D96A8F" w:rsidRDefault="00933477" w:rsidP="00D33418">
      <w:pPr>
        <w:pStyle w:val="Paragraphedeliste"/>
        <w:numPr>
          <w:ilvl w:val="2"/>
          <w:numId w:val="6"/>
        </w:numPr>
        <w:jc w:val="both"/>
        <w:rPr>
          <w:rFonts w:asciiTheme="minorHAnsi" w:hAnsiTheme="minorHAnsi" w:cstheme="minorHAnsi"/>
          <w:sz w:val="22"/>
          <w:szCs w:val="22"/>
        </w:rPr>
      </w:pPr>
      <w:r w:rsidRPr="00D96A8F">
        <w:rPr>
          <w:rFonts w:asciiTheme="minorHAnsi" w:hAnsiTheme="minorHAnsi" w:cstheme="minorHAnsi"/>
          <w:sz w:val="22"/>
          <w:szCs w:val="22"/>
        </w:rPr>
        <w:t>C</w:t>
      </w:r>
      <w:r w:rsidR="004E7B4B" w:rsidRPr="00D96A8F">
        <w:rPr>
          <w:rFonts w:asciiTheme="minorHAnsi" w:hAnsiTheme="minorHAnsi" w:cstheme="minorHAnsi"/>
          <w:sz w:val="22"/>
          <w:szCs w:val="22"/>
        </w:rPr>
        <w:t xml:space="preserve">ontrôle de la qualité microbiologique </w:t>
      </w:r>
    </w:p>
    <w:p w14:paraId="4F91C9F3" w14:textId="67BEEC00" w:rsidR="004E7B4B" w:rsidRPr="00D96A8F" w:rsidRDefault="0025138A" w:rsidP="004E7B4B">
      <w:pPr>
        <w:jc w:val="both"/>
        <w:rPr>
          <w:rFonts w:asciiTheme="minorHAnsi" w:hAnsiTheme="minorHAnsi" w:cstheme="minorHAnsi"/>
          <w:sz w:val="22"/>
          <w:szCs w:val="22"/>
        </w:rPr>
      </w:pPr>
      <w:r>
        <w:rPr>
          <w:rFonts w:asciiTheme="minorHAnsi" w:hAnsiTheme="minorHAnsi" w:cstheme="minorHAnsi"/>
          <w:sz w:val="22"/>
          <w:szCs w:val="22"/>
        </w:rPr>
        <w:t>A</w:t>
      </w:r>
      <w:r w:rsidR="001026C1">
        <w:rPr>
          <w:rFonts w:asciiTheme="minorHAnsi" w:hAnsiTheme="minorHAnsi" w:cstheme="minorHAnsi"/>
          <w:sz w:val="22"/>
          <w:szCs w:val="22"/>
        </w:rPr>
        <w:t xml:space="preserve">ctif </w:t>
      </w:r>
      <w:r w:rsidR="00933477" w:rsidRPr="00D96A8F">
        <w:rPr>
          <w:rFonts w:asciiTheme="minorHAnsi" w:hAnsiTheme="minorHAnsi" w:cstheme="minorHAnsi"/>
          <w:sz w:val="22"/>
          <w:szCs w:val="22"/>
        </w:rPr>
        <w:t xml:space="preserve">: </w:t>
      </w:r>
    </w:p>
    <w:p w14:paraId="49E0FA6E" w14:textId="6AD8BEAD" w:rsidR="00933477" w:rsidRPr="00D96A8F" w:rsidRDefault="00933477" w:rsidP="00D33418">
      <w:pPr>
        <w:pStyle w:val="Paragraphedeliste"/>
        <w:numPr>
          <w:ilvl w:val="2"/>
          <w:numId w:val="6"/>
        </w:numPr>
        <w:jc w:val="both"/>
        <w:rPr>
          <w:rFonts w:asciiTheme="minorHAnsi" w:hAnsiTheme="minorHAnsi" w:cstheme="minorHAnsi"/>
          <w:sz w:val="22"/>
          <w:szCs w:val="22"/>
        </w:rPr>
      </w:pPr>
      <w:r w:rsidRPr="00D96A8F">
        <w:rPr>
          <w:rFonts w:asciiTheme="minorHAnsi" w:hAnsiTheme="minorHAnsi" w:cstheme="minorHAnsi"/>
          <w:sz w:val="22"/>
          <w:szCs w:val="22"/>
        </w:rPr>
        <w:t>Aspect</w:t>
      </w:r>
    </w:p>
    <w:p w14:paraId="1817DDD9" w14:textId="5913F73C" w:rsidR="00933477" w:rsidRPr="00D96A8F" w:rsidRDefault="00933477" w:rsidP="00D33418">
      <w:pPr>
        <w:pStyle w:val="Paragraphedeliste"/>
        <w:numPr>
          <w:ilvl w:val="2"/>
          <w:numId w:val="6"/>
        </w:numPr>
        <w:jc w:val="both"/>
        <w:rPr>
          <w:rFonts w:asciiTheme="minorHAnsi" w:hAnsiTheme="minorHAnsi" w:cstheme="minorHAnsi"/>
          <w:sz w:val="22"/>
          <w:szCs w:val="22"/>
        </w:rPr>
      </w:pPr>
      <w:r w:rsidRPr="00D96A8F">
        <w:rPr>
          <w:rFonts w:asciiTheme="minorHAnsi" w:hAnsiTheme="minorHAnsi" w:cstheme="minorHAnsi"/>
          <w:sz w:val="22"/>
          <w:szCs w:val="22"/>
        </w:rPr>
        <w:lastRenderedPageBreak/>
        <w:t>Dureté</w:t>
      </w:r>
    </w:p>
    <w:p w14:paraId="6E008ED0" w14:textId="49995AA9" w:rsidR="00933477" w:rsidRPr="00D96A8F" w:rsidRDefault="00933477" w:rsidP="00D33418">
      <w:pPr>
        <w:pStyle w:val="Paragraphedeliste"/>
        <w:numPr>
          <w:ilvl w:val="2"/>
          <w:numId w:val="6"/>
        </w:numPr>
        <w:jc w:val="both"/>
        <w:rPr>
          <w:rFonts w:asciiTheme="minorHAnsi" w:hAnsiTheme="minorHAnsi" w:cstheme="minorHAnsi"/>
          <w:sz w:val="22"/>
          <w:szCs w:val="22"/>
        </w:rPr>
      </w:pPr>
      <w:r w:rsidRPr="00D96A8F">
        <w:rPr>
          <w:rFonts w:asciiTheme="minorHAnsi" w:hAnsiTheme="minorHAnsi" w:cstheme="minorHAnsi"/>
          <w:sz w:val="22"/>
          <w:szCs w:val="22"/>
        </w:rPr>
        <w:t>Dissolution</w:t>
      </w:r>
    </w:p>
    <w:p w14:paraId="1B37EC20" w14:textId="19D45D4D" w:rsidR="00933477" w:rsidRPr="00D96A8F" w:rsidRDefault="00933477" w:rsidP="00D33418">
      <w:pPr>
        <w:pStyle w:val="Paragraphedeliste"/>
        <w:numPr>
          <w:ilvl w:val="2"/>
          <w:numId w:val="6"/>
        </w:numPr>
        <w:jc w:val="both"/>
        <w:rPr>
          <w:rFonts w:asciiTheme="minorHAnsi" w:hAnsiTheme="minorHAnsi" w:cstheme="minorHAnsi"/>
          <w:sz w:val="22"/>
          <w:szCs w:val="22"/>
        </w:rPr>
      </w:pPr>
      <w:r w:rsidRPr="00D96A8F">
        <w:rPr>
          <w:rFonts w:asciiTheme="minorHAnsi" w:hAnsiTheme="minorHAnsi" w:cstheme="minorHAnsi"/>
          <w:sz w:val="22"/>
          <w:szCs w:val="22"/>
        </w:rPr>
        <w:t>Friabilité</w:t>
      </w:r>
    </w:p>
    <w:p w14:paraId="030C0062" w14:textId="2392BB36" w:rsidR="00933477" w:rsidRPr="00D96A8F" w:rsidRDefault="00933477" w:rsidP="00D33418">
      <w:pPr>
        <w:pStyle w:val="Paragraphedeliste"/>
        <w:numPr>
          <w:ilvl w:val="2"/>
          <w:numId w:val="6"/>
        </w:numPr>
        <w:jc w:val="both"/>
        <w:rPr>
          <w:rFonts w:asciiTheme="minorHAnsi" w:hAnsiTheme="minorHAnsi" w:cstheme="minorHAnsi"/>
          <w:sz w:val="22"/>
          <w:szCs w:val="22"/>
        </w:rPr>
      </w:pPr>
      <w:r w:rsidRPr="00D96A8F">
        <w:rPr>
          <w:rFonts w:asciiTheme="minorHAnsi" w:hAnsiTheme="minorHAnsi" w:cstheme="minorHAnsi"/>
          <w:sz w:val="22"/>
          <w:szCs w:val="22"/>
        </w:rPr>
        <w:t>Dosage du principe actif et des impuretés</w:t>
      </w:r>
    </w:p>
    <w:p w14:paraId="4F24C841" w14:textId="064DE228" w:rsidR="00933477" w:rsidRPr="00D96A8F" w:rsidRDefault="00933477" w:rsidP="00D33418">
      <w:pPr>
        <w:pStyle w:val="Paragraphedeliste"/>
        <w:numPr>
          <w:ilvl w:val="2"/>
          <w:numId w:val="6"/>
        </w:numPr>
        <w:jc w:val="both"/>
        <w:rPr>
          <w:rFonts w:asciiTheme="minorHAnsi" w:hAnsiTheme="minorHAnsi" w:cstheme="minorHAnsi"/>
          <w:sz w:val="22"/>
          <w:szCs w:val="22"/>
        </w:rPr>
      </w:pPr>
      <w:r w:rsidRPr="00D96A8F">
        <w:rPr>
          <w:rFonts w:asciiTheme="minorHAnsi" w:hAnsiTheme="minorHAnsi" w:cstheme="minorHAnsi"/>
          <w:sz w:val="22"/>
          <w:szCs w:val="22"/>
        </w:rPr>
        <w:t>Masse moyenne</w:t>
      </w:r>
    </w:p>
    <w:p w14:paraId="74E9DF09" w14:textId="0B2ECC8B" w:rsidR="00933477" w:rsidRPr="00D96A8F" w:rsidRDefault="00933477" w:rsidP="00D33418">
      <w:pPr>
        <w:pStyle w:val="Paragraphedeliste"/>
        <w:numPr>
          <w:ilvl w:val="2"/>
          <w:numId w:val="6"/>
        </w:numPr>
        <w:jc w:val="both"/>
        <w:rPr>
          <w:rFonts w:asciiTheme="minorHAnsi" w:hAnsiTheme="minorHAnsi" w:cstheme="minorHAnsi"/>
          <w:sz w:val="22"/>
          <w:szCs w:val="22"/>
        </w:rPr>
      </w:pPr>
      <w:r w:rsidRPr="00D96A8F">
        <w:rPr>
          <w:rFonts w:asciiTheme="minorHAnsi" w:hAnsiTheme="minorHAnsi" w:cstheme="minorHAnsi"/>
          <w:sz w:val="22"/>
          <w:szCs w:val="22"/>
        </w:rPr>
        <w:t>Contrôle de la qualité microbiologique</w:t>
      </w:r>
    </w:p>
    <w:p w14:paraId="1973B505" w14:textId="77777777" w:rsidR="00933477" w:rsidRPr="00D96A8F" w:rsidRDefault="00933477" w:rsidP="004E7B4B">
      <w:pPr>
        <w:jc w:val="both"/>
        <w:rPr>
          <w:rFonts w:asciiTheme="minorHAnsi" w:hAnsiTheme="minorHAnsi" w:cstheme="minorHAnsi"/>
          <w:b/>
          <w:i/>
          <w:sz w:val="22"/>
          <w:szCs w:val="22"/>
        </w:rPr>
      </w:pPr>
    </w:p>
    <w:p w14:paraId="78236EBC" w14:textId="77777777" w:rsidR="00036DFE" w:rsidRPr="00A775E4" w:rsidRDefault="00036DFE" w:rsidP="00A775E4">
      <w:pPr>
        <w:pStyle w:val="Default"/>
        <w:jc w:val="both"/>
        <w:rPr>
          <w:rFonts w:asciiTheme="minorHAnsi" w:eastAsia="Times New Roman" w:hAnsiTheme="minorHAnsi" w:cstheme="minorHAnsi"/>
          <w:color w:val="auto"/>
          <w:sz w:val="22"/>
          <w:szCs w:val="22"/>
          <w:lang w:eastAsia="fr-FR"/>
        </w:rPr>
      </w:pPr>
      <w:r w:rsidRPr="00A775E4">
        <w:rPr>
          <w:rFonts w:asciiTheme="minorHAnsi" w:eastAsia="Times New Roman" w:hAnsiTheme="minorHAnsi" w:cstheme="minorHAnsi"/>
          <w:color w:val="auto"/>
          <w:sz w:val="22"/>
          <w:szCs w:val="22"/>
          <w:lang w:eastAsia="fr-FR"/>
        </w:rPr>
        <w:t xml:space="preserve">L’étude de stabilité du traitement devra être réalisée dans le respect des référentiels en vigueur (BPP, pharmacopée européenne 8.0, …) avec fourniture des donnés IMPS du placebo. </w:t>
      </w:r>
    </w:p>
    <w:p w14:paraId="025C0D73" w14:textId="77777777" w:rsidR="00036DFE" w:rsidRPr="00A775E4" w:rsidRDefault="00036DFE" w:rsidP="00A775E4">
      <w:pPr>
        <w:pStyle w:val="Default"/>
        <w:jc w:val="both"/>
        <w:rPr>
          <w:rFonts w:asciiTheme="minorHAnsi" w:eastAsia="Times New Roman" w:hAnsiTheme="minorHAnsi" w:cstheme="minorHAnsi"/>
          <w:color w:val="auto"/>
          <w:sz w:val="22"/>
          <w:szCs w:val="22"/>
          <w:lang w:eastAsia="fr-FR"/>
        </w:rPr>
      </w:pPr>
      <w:r w:rsidRPr="00A775E4">
        <w:rPr>
          <w:rFonts w:asciiTheme="minorHAnsi" w:eastAsia="Times New Roman" w:hAnsiTheme="minorHAnsi" w:cstheme="minorHAnsi"/>
          <w:color w:val="auto"/>
          <w:sz w:val="22"/>
          <w:szCs w:val="22"/>
          <w:lang w:eastAsia="fr-FR"/>
        </w:rPr>
        <w:t xml:space="preserve">Les libérations de lots sont prévues à M0, M6-10, M12-16 et M18-22. </w:t>
      </w:r>
    </w:p>
    <w:p w14:paraId="3EAFBD02" w14:textId="77777777" w:rsidR="00036DFE" w:rsidRDefault="00036DFE" w:rsidP="00A775E4">
      <w:pPr>
        <w:jc w:val="both"/>
        <w:rPr>
          <w:rFonts w:asciiTheme="minorHAnsi" w:hAnsiTheme="minorHAnsi" w:cstheme="minorHAnsi"/>
          <w:sz w:val="22"/>
          <w:szCs w:val="22"/>
        </w:rPr>
      </w:pPr>
    </w:p>
    <w:p w14:paraId="6590BBBC" w14:textId="00021AAE" w:rsidR="008731C7" w:rsidRDefault="004E7B4B" w:rsidP="00A775E4">
      <w:pPr>
        <w:jc w:val="both"/>
        <w:rPr>
          <w:rFonts w:asciiTheme="minorHAnsi" w:hAnsiTheme="minorHAnsi" w:cstheme="minorHAnsi"/>
          <w:sz w:val="22"/>
          <w:szCs w:val="22"/>
        </w:rPr>
      </w:pPr>
      <w:r w:rsidRPr="00D96A8F">
        <w:rPr>
          <w:rFonts w:asciiTheme="minorHAnsi" w:hAnsiTheme="minorHAnsi" w:cstheme="minorHAnsi"/>
          <w:sz w:val="22"/>
          <w:szCs w:val="22"/>
        </w:rPr>
        <w:t>Les résultats (hors spécifications/hors tendance) seront à communiquer au donneur d’ordre</w:t>
      </w:r>
      <w:r w:rsidR="006B66F8" w:rsidRPr="00D96A8F">
        <w:rPr>
          <w:rFonts w:asciiTheme="minorHAnsi" w:hAnsiTheme="minorHAnsi" w:cstheme="minorHAnsi"/>
          <w:sz w:val="22"/>
          <w:szCs w:val="22"/>
        </w:rPr>
        <w:t>.</w:t>
      </w:r>
    </w:p>
    <w:p w14:paraId="67F0ECF0" w14:textId="336CA8D5" w:rsidR="00036DFE" w:rsidRPr="00A775E4" w:rsidRDefault="00036DFE" w:rsidP="00A775E4">
      <w:pPr>
        <w:pStyle w:val="Default"/>
        <w:jc w:val="both"/>
        <w:rPr>
          <w:rFonts w:asciiTheme="minorHAnsi" w:eastAsia="Times New Roman" w:hAnsiTheme="minorHAnsi" w:cstheme="minorHAnsi"/>
          <w:color w:val="auto"/>
          <w:sz w:val="22"/>
          <w:szCs w:val="22"/>
          <w:lang w:eastAsia="fr-FR"/>
        </w:rPr>
      </w:pPr>
      <w:r w:rsidRPr="00A775E4">
        <w:rPr>
          <w:rFonts w:asciiTheme="minorHAnsi" w:eastAsia="Times New Roman" w:hAnsiTheme="minorHAnsi" w:cstheme="minorHAnsi"/>
          <w:color w:val="auto"/>
          <w:sz w:val="22"/>
          <w:szCs w:val="22"/>
          <w:lang w:eastAsia="fr-FR"/>
        </w:rPr>
        <w:t xml:space="preserve">La 1ère campagne de production sera déclenchée dès que l’étude de stabilité permettra de réaliser la production. </w:t>
      </w:r>
    </w:p>
    <w:p w14:paraId="6A95BE61" w14:textId="77777777" w:rsidR="00036DFE" w:rsidRPr="00A775E4" w:rsidRDefault="00036DFE" w:rsidP="00A775E4">
      <w:pPr>
        <w:pStyle w:val="Default"/>
        <w:jc w:val="both"/>
        <w:rPr>
          <w:rFonts w:asciiTheme="minorHAnsi" w:eastAsia="Times New Roman" w:hAnsiTheme="minorHAnsi" w:cstheme="minorHAnsi"/>
          <w:color w:val="auto"/>
          <w:sz w:val="22"/>
          <w:szCs w:val="22"/>
          <w:lang w:eastAsia="fr-FR"/>
        </w:rPr>
      </w:pPr>
    </w:p>
    <w:p w14:paraId="162F224D" w14:textId="5E207610" w:rsidR="00C32306" w:rsidRPr="0025138A" w:rsidRDefault="00036DFE" w:rsidP="00A775E4">
      <w:pPr>
        <w:jc w:val="both"/>
        <w:rPr>
          <w:rFonts w:asciiTheme="minorHAnsi" w:hAnsiTheme="minorHAnsi" w:cstheme="minorHAnsi"/>
          <w:sz w:val="22"/>
          <w:szCs w:val="22"/>
        </w:rPr>
      </w:pPr>
      <w:r w:rsidRPr="0025138A">
        <w:rPr>
          <w:rFonts w:asciiTheme="minorHAnsi" w:hAnsiTheme="minorHAnsi" w:cstheme="minorHAnsi"/>
          <w:sz w:val="22"/>
          <w:szCs w:val="22"/>
        </w:rPr>
        <w:t>Un compte rendu de l’étude de stabilité devra être fourni au CHU de Rouen.</w:t>
      </w:r>
    </w:p>
    <w:p w14:paraId="6D929682" w14:textId="02ECA1E4" w:rsidR="005E4C92" w:rsidRPr="001026C1" w:rsidRDefault="005E4C92" w:rsidP="001026C1">
      <w:pPr>
        <w:pStyle w:val="Titre1"/>
        <w:rPr>
          <w:rFonts w:asciiTheme="minorHAnsi" w:hAnsiTheme="minorHAnsi" w:cstheme="minorHAnsi"/>
          <w:sz w:val="22"/>
        </w:rPr>
      </w:pPr>
      <w:bookmarkStart w:id="104" w:name="_Toc44949806"/>
      <w:bookmarkStart w:id="105" w:name="_Toc178155553"/>
      <w:bookmarkStart w:id="106" w:name="_Toc217636208"/>
      <w:bookmarkEnd w:id="100"/>
      <w:r w:rsidRPr="001026C1">
        <w:rPr>
          <w:rFonts w:asciiTheme="minorHAnsi" w:hAnsiTheme="minorHAnsi" w:cstheme="minorHAnsi"/>
          <w:sz w:val="22"/>
        </w:rPr>
        <w:t>S</w:t>
      </w:r>
      <w:bookmarkEnd w:id="104"/>
      <w:bookmarkEnd w:id="105"/>
      <w:r w:rsidR="000A7D3C">
        <w:rPr>
          <w:rFonts w:asciiTheme="minorHAnsi" w:hAnsiTheme="minorHAnsi" w:cstheme="minorHAnsi"/>
          <w:sz w:val="22"/>
        </w:rPr>
        <w:t>TOCKAGE</w:t>
      </w:r>
      <w:bookmarkEnd w:id="106"/>
    </w:p>
    <w:p w14:paraId="46288192" w14:textId="0162DBB9" w:rsidR="00450621" w:rsidRPr="00D96A8F" w:rsidRDefault="0025138A" w:rsidP="00AC040C">
      <w:pPr>
        <w:jc w:val="both"/>
        <w:rPr>
          <w:rFonts w:asciiTheme="minorHAnsi" w:hAnsiTheme="minorHAnsi" w:cstheme="minorHAnsi"/>
          <w:sz w:val="22"/>
          <w:szCs w:val="22"/>
        </w:rPr>
      </w:pPr>
      <w:r w:rsidRPr="00A002E8">
        <w:rPr>
          <w:rFonts w:asciiTheme="minorHAnsi" w:hAnsiTheme="minorHAnsi" w:cstheme="minorHAnsi"/>
          <w:sz w:val="22"/>
          <w:szCs w:val="22"/>
        </w:rPr>
        <w:t xml:space="preserve">Les gélules de placebo et d’actif </w:t>
      </w:r>
      <w:r w:rsidR="00450621" w:rsidRPr="00A002E8">
        <w:rPr>
          <w:rFonts w:asciiTheme="minorHAnsi" w:hAnsiTheme="minorHAnsi" w:cstheme="minorHAnsi"/>
          <w:sz w:val="22"/>
          <w:szCs w:val="22"/>
        </w:rPr>
        <w:t>seront à conserver à une température entre 15°C-25°C.</w:t>
      </w:r>
      <w:r w:rsidR="001026C1" w:rsidRPr="00A002E8">
        <w:rPr>
          <w:rFonts w:asciiTheme="minorHAnsi" w:hAnsiTheme="minorHAnsi" w:cstheme="minorHAnsi"/>
          <w:sz w:val="22"/>
          <w:szCs w:val="22"/>
        </w:rPr>
        <w:t xml:space="preserve"> A conserver dans l’emballage d’origine à l’abri de l’humidité.</w:t>
      </w:r>
      <w:r w:rsidR="00EC32F7" w:rsidRPr="00A002E8">
        <w:rPr>
          <w:rFonts w:asciiTheme="minorHAnsi" w:hAnsiTheme="minorHAnsi" w:cstheme="minorHAnsi"/>
          <w:sz w:val="22"/>
          <w:szCs w:val="22"/>
        </w:rPr>
        <w:t xml:space="preserve"> La température de stockage devra être tracée.</w:t>
      </w:r>
    </w:p>
    <w:p w14:paraId="45B9B287" w14:textId="77777777" w:rsidR="004E7B4B" w:rsidRPr="00D96A8F" w:rsidRDefault="004E7B4B" w:rsidP="00E561F2">
      <w:pPr>
        <w:jc w:val="both"/>
        <w:rPr>
          <w:rFonts w:asciiTheme="minorHAnsi" w:hAnsiTheme="minorHAnsi" w:cstheme="minorHAnsi"/>
          <w:sz w:val="22"/>
          <w:szCs w:val="22"/>
        </w:rPr>
      </w:pPr>
    </w:p>
    <w:p w14:paraId="08ED2E59" w14:textId="3FDD1A3A" w:rsidR="0093673E" w:rsidRPr="001026C1" w:rsidRDefault="000A7D3C" w:rsidP="001026C1">
      <w:pPr>
        <w:pStyle w:val="Titre1"/>
        <w:rPr>
          <w:rFonts w:asciiTheme="minorHAnsi" w:hAnsiTheme="minorHAnsi" w:cstheme="minorHAnsi"/>
          <w:sz w:val="22"/>
        </w:rPr>
      </w:pPr>
      <w:bookmarkStart w:id="107" w:name="_Toc44949807"/>
      <w:bookmarkStart w:id="108" w:name="_Toc178155554"/>
      <w:bookmarkStart w:id="109" w:name="_Toc217636209"/>
      <w:r>
        <w:rPr>
          <w:rFonts w:asciiTheme="minorHAnsi" w:hAnsiTheme="minorHAnsi" w:cstheme="minorHAnsi"/>
          <w:sz w:val="22"/>
        </w:rPr>
        <w:t>TRANSPORT/EXPEDITION</w:t>
      </w:r>
      <w:bookmarkEnd w:id="107"/>
      <w:bookmarkEnd w:id="108"/>
      <w:bookmarkEnd w:id="109"/>
    </w:p>
    <w:p w14:paraId="65A1BA65" w14:textId="26FF1164" w:rsidR="007C75B4" w:rsidRPr="00D96A8F" w:rsidRDefault="007C75B4" w:rsidP="007C75B4">
      <w:pPr>
        <w:jc w:val="both"/>
        <w:rPr>
          <w:rFonts w:asciiTheme="minorHAnsi" w:hAnsiTheme="minorHAnsi" w:cstheme="minorHAnsi"/>
          <w:sz w:val="22"/>
          <w:szCs w:val="22"/>
        </w:rPr>
      </w:pPr>
      <w:r w:rsidRPr="00D96A8F">
        <w:rPr>
          <w:rFonts w:asciiTheme="minorHAnsi" w:hAnsiTheme="minorHAnsi" w:cstheme="minorHAnsi"/>
          <w:sz w:val="22"/>
          <w:szCs w:val="22"/>
        </w:rPr>
        <w:t xml:space="preserve">La livraison sera assurée par un transporteur choisi par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et sous sa responsabilité</w:t>
      </w:r>
      <w:r w:rsidR="000D666A" w:rsidRPr="00D96A8F">
        <w:rPr>
          <w:rFonts w:asciiTheme="minorHAnsi" w:hAnsiTheme="minorHAnsi" w:cstheme="minorHAnsi"/>
          <w:sz w:val="22"/>
          <w:szCs w:val="22"/>
        </w:rPr>
        <w:t xml:space="preserve"> jusqu’au lieu de livraison</w:t>
      </w:r>
      <w:r w:rsidRPr="00D96A8F">
        <w:rPr>
          <w:rFonts w:asciiTheme="minorHAnsi" w:hAnsiTheme="minorHAnsi" w:cstheme="minorHAnsi"/>
          <w:sz w:val="22"/>
          <w:szCs w:val="22"/>
        </w:rPr>
        <w:t xml:space="preserve">, dans le respect des conditions de conservation </w:t>
      </w:r>
      <w:r w:rsidR="005E1D7E" w:rsidRPr="00D96A8F">
        <w:rPr>
          <w:rFonts w:asciiTheme="minorHAnsi" w:hAnsiTheme="minorHAnsi" w:cstheme="minorHAnsi"/>
          <w:sz w:val="22"/>
          <w:szCs w:val="22"/>
        </w:rPr>
        <w:t xml:space="preserve">du </w:t>
      </w:r>
      <w:r w:rsidR="005B6A74" w:rsidRPr="00D96A8F">
        <w:rPr>
          <w:rFonts w:asciiTheme="minorHAnsi" w:hAnsiTheme="minorHAnsi" w:cstheme="minorHAnsi"/>
          <w:sz w:val="22"/>
          <w:szCs w:val="22"/>
        </w:rPr>
        <w:t>produit.</w:t>
      </w:r>
    </w:p>
    <w:p w14:paraId="19676AE0" w14:textId="7158E7B2" w:rsidR="007C75B4" w:rsidRPr="00D96A8F" w:rsidRDefault="007C75B4" w:rsidP="007C75B4">
      <w:pPr>
        <w:jc w:val="both"/>
        <w:rPr>
          <w:rFonts w:asciiTheme="minorHAnsi" w:hAnsiTheme="minorHAnsi" w:cstheme="minorHAnsi"/>
          <w:sz w:val="22"/>
          <w:szCs w:val="22"/>
        </w:rPr>
      </w:pPr>
      <w:r w:rsidRPr="00D96A8F">
        <w:rPr>
          <w:rFonts w:asciiTheme="minorHAnsi" w:hAnsiTheme="minorHAnsi" w:cstheme="minorHAnsi"/>
          <w:sz w:val="22"/>
          <w:szCs w:val="22"/>
        </w:rPr>
        <w:t xml:space="preserve">Le transport sera effectué conformément au chapitre 9 </w:t>
      </w:r>
      <w:r w:rsidR="004A2843" w:rsidRPr="00D96A8F">
        <w:rPr>
          <w:rFonts w:asciiTheme="minorHAnsi" w:hAnsiTheme="minorHAnsi" w:cstheme="minorHAnsi"/>
          <w:sz w:val="22"/>
          <w:szCs w:val="22"/>
        </w:rPr>
        <w:t>des BPD</w:t>
      </w:r>
      <w:r w:rsidR="00CE5D3D" w:rsidRPr="00D96A8F">
        <w:rPr>
          <w:rFonts w:asciiTheme="minorHAnsi" w:hAnsiTheme="minorHAnsi" w:cstheme="minorHAnsi"/>
          <w:sz w:val="22"/>
          <w:szCs w:val="22"/>
        </w:rPr>
        <w:t xml:space="preserve"> </w:t>
      </w:r>
      <w:r w:rsidRPr="00D96A8F">
        <w:rPr>
          <w:rFonts w:asciiTheme="minorHAnsi" w:hAnsiTheme="minorHAnsi" w:cstheme="minorHAnsi"/>
          <w:sz w:val="22"/>
          <w:szCs w:val="22"/>
        </w:rPr>
        <w:t>(Transport) des bonnes pratiques de Distribution</w:t>
      </w:r>
      <w:r w:rsidR="005B6A74" w:rsidRPr="00D96A8F">
        <w:rPr>
          <w:rFonts w:asciiTheme="minorHAnsi" w:hAnsiTheme="minorHAnsi" w:cstheme="minorHAnsi"/>
          <w:sz w:val="22"/>
          <w:szCs w:val="22"/>
        </w:rPr>
        <w:t>, en température contrôlée et enregistrée de 15-25°C.</w:t>
      </w:r>
    </w:p>
    <w:p w14:paraId="01E2D358" w14:textId="38665DB5" w:rsidR="007C75B4" w:rsidRPr="00D96A8F" w:rsidRDefault="007C75B4" w:rsidP="007C75B4">
      <w:pPr>
        <w:jc w:val="both"/>
        <w:rPr>
          <w:rFonts w:asciiTheme="minorHAnsi" w:hAnsiTheme="minorHAnsi" w:cstheme="minorHAnsi"/>
          <w:sz w:val="22"/>
          <w:szCs w:val="22"/>
        </w:rPr>
      </w:pPr>
    </w:p>
    <w:p w14:paraId="3CC96FFC" w14:textId="5EB6E064" w:rsidR="007C75B4" w:rsidRPr="00D96A8F" w:rsidRDefault="006B66F8" w:rsidP="007C75B4">
      <w:pPr>
        <w:jc w:val="both"/>
        <w:rPr>
          <w:rFonts w:asciiTheme="minorHAnsi" w:hAnsiTheme="minorHAnsi" w:cstheme="minorHAnsi"/>
          <w:sz w:val="22"/>
          <w:szCs w:val="22"/>
        </w:rPr>
      </w:pPr>
      <w:r w:rsidRPr="00D96A8F">
        <w:rPr>
          <w:rFonts w:asciiTheme="minorHAnsi" w:hAnsiTheme="minorHAnsi" w:cstheme="minorHAnsi"/>
          <w:sz w:val="22"/>
          <w:szCs w:val="22"/>
        </w:rPr>
        <w:t xml:space="preserve">Quatre </w:t>
      </w:r>
      <w:r w:rsidR="007C75B4" w:rsidRPr="00D96A8F">
        <w:rPr>
          <w:rFonts w:asciiTheme="minorHAnsi" w:hAnsiTheme="minorHAnsi" w:cstheme="minorHAnsi"/>
          <w:sz w:val="22"/>
          <w:szCs w:val="22"/>
        </w:rPr>
        <w:t xml:space="preserve">envois par le </w:t>
      </w:r>
      <w:r w:rsidR="00581E95">
        <w:rPr>
          <w:rFonts w:asciiTheme="minorHAnsi" w:hAnsiTheme="minorHAnsi" w:cstheme="minorHAnsi"/>
          <w:sz w:val="22"/>
          <w:szCs w:val="22"/>
        </w:rPr>
        <w:t>Prestataire</w:t>
      </w:r>
      <w:r w:rsidR="007C75B4" w:rsidRPr="00D96A8F">
        <w:rPr>
          <w:rFonts w:asciiTheme="minorHAnsi" w:hAnsiTheme="minorHAnsi" w:cstheme="minorHAnsi"/>
          <w:sz w:val="22"/>
          <w:szCs w:val="22"/>
        </w:rPr>
        <w:t xml:space="preserve"> vers </w:t>
      </w:r>
      <w:r w:rsidR="00CA784B">
        <w:rPr>
          <w:rFonts w:asciiTheme="minorHAnsi" w:hAnsiTheme="minorHAnsi" w:cstheme="minorHAnsi"/>
          <w:sz w:val="22"/>
          <w:szCs w:val="22"/>
        </w:rPr>
        <w:t>le CHU de Rouen</w:t>
      </w:r>
      <w:r w:rsidR="007C75B4" w:rsidRPr="00D96A8F">
        <w:rPr>
          <w:rFonts w:asciiTheme="minorHAnsi" w:hAnsiTheme="minorHAnsi" w:cstheme="minorHAnsi"/>
          <w:sz w:val="22"/>
          <w:szCs w:val="22"/>
        </w:rPr>
        <w:t xml:space="preserve"> selon le schéma suivant : </w:t>
      </w:r>
    </w:p>
    <w:p w14:paraId="43F8BFD7" w14:textId="02FA46DD" w:rsidR="007C75B4" w:rsidRPr="00D96A8F" w:rsidRDefault="007C75B4" w:rsidP="00A002E8">
      <w:pPr>
        <w:pStyle w:val="Paragraphedeliste"/>
        <w:numPr>
          <w:ilvl w:val="2"/>
          <w:numId w:val="6"/>
        </w:numPr>
        <w:tabs>
          <w:tab w:val="clear" w:pos="1800"/>
          <w:tab w:val="num" w:pos="709"/>
        </w:tabs>
        <w:ind w:hanging="1374"/>
        <w:jc w:val="both"/>
        <w:rPr>
          <w:rFonts w:asciiTheme="minorHAnsi" w:hAnsiTheme="minorHAnsi" w:cstheme="minorHAnsi"/>
          <w:sz w:val="22"/>
          <w:szCs w:val="22"/>
        </w:rPr>
      </w:pPr>
      <w:r w:rsidRPr="00D96A8F">
        <w:rPr>
          <w:rFonts w:asciiTheme="minorHAnsi" w:hAnsiTheme="minorHAnsi" w:cstheme="minorHAnsi"/>
          <w:sz w:val="22"/>
          <w:szCs w:val="22"/>
        </w:rPr>
        <w:t xml:space="preserve">Nombre d’expéditions pour la 1ère campagne de fabrication : 1 vers </w:t>
      </w:r>
      <w:r w:rsidR="000D6D7E" w:rsidRPr="00D96A8F">
        <w:rPr>
          <w:rFonts w:asciiTheme="minorHAnsi" w:hAnsiTheme="minorHAnsi" w:cstheme="minorHAnsi"/>
          <w:sz w:val="22"/>
          <w:szCs w:val="22"/>
        </w:rPr>
        <w:t>CHU</w:t>
      </w:r>
      <w:r w:rsidR="00F572E6" w:rsidRPr="00D96A8F">
        <w:rPr>
          <w:rFonts w:asciiTheme="minorHAnsi" w:hAnsiTheme="minorHAnsi" w:cstheme="minorHAnsi"/>
          <w:sz w:val="22"/>
          <w:szCs w:val="22"/>
        </w:rPr>
        <w:t> : PUI</w:t>
      </w:r>
      <w:r w:rsidR="00A002E8">
        <w:rPr>
          <w:rFonts w:asciiTheme="minorHAnsi" w:hAnsiTheme="minorHAnsi" w:cstheme="minorHAnsi"/>
          <w:sz w:val="22"/>
          <w:szCs w:val="22"/>
        </w:rPr>
        <w:t xml:space="preserve"> de ROUEN</w:t>
      </w:r>
    </w:p>
    <w:p w14:paraId="149BA698" w14:textId="766A9212" w:rsidR="00F572E6" w:rsidRPr="00D96A8F" w:rsidRDefault="007C75B4" w:rsidP="00A002E8">
      <w:pPr>
        <w:pStyle w:val="Paragraphedeliste"/>
        <w:numPr>
          <w:ilvl w:val="2"/>
          <w:numId w:val="6"/>
        </w:numPr>
        <w:tabs>
          <w:tab w:val="clear" w:pos="1800"/>
          <w:tab w:val="num" w:pos="709"/>
        </w:tabs>
        <w:ind w:hanging="1374"/>
        <w:rPr>
          <w:rFonts w:asciiTheme="minorHAnsi" w:hAnsiTheme="minorHAnsi" w:cstheme="minorHAnsi"/>
          <w:sz w:val="22"/>
          <w:szCs w:val="22"/>
        </w:rPr>
      </w:pPr>
      <w:r w:rsidRPr="00D96A8F">
        <w:rPr>
          <w:rFonts w:asciiTheme="minorHAnsi" w:hAnsiTheme="minorHAnsi" w:cstheme="minorHAnsi"/>
          <w:sz w:val="22"/>
          <w:szCs w:val="22"/>
        </w:rPr>
        <w:t xml:space="preserve">Nombre d’expéditions pour la 2ème campagne de fabrication : 1 vers </w:t>
      </w:r>
      <w:r w:rsidR="000D6D7E" w:rsidRPr="00D96A8F">
        <w:rPr>
          <w:rFonts w:asciiTheme="minorHAnsi" w:hAnsiTheme="minorHAnsi" w:cstheme="minorHAnsi"/>
          <w:sz w:val="22"/>
          <w:szCs w:val="22"/>
        </w:rPr>
        <w:t>CHU</w:t>
      </w:r>
      <w:r w:rsidR="00F572E6" w:rsidRPr="00D96A8F">
        <w:rPr>
          <w:rFonts w:asciiTheme="minorHAnsi" w:hAnsiTheme="minorHAnsi" w:cstheme="minorHAnsi"/>
          <w:sz w:val="22"/>
          <w:szCs w:val="22"/>
        </w:rPr>
        <w:t xml:space="preserve"> : </w:t>
      </w:r>
      <w:r w:rsidR="00A002E8" w:rsidRPr="00D96A8F">
        <w:rPr>
          <w:rFonts w:asciiTheme="minorHAnsi" w:hAnsiTheme="minorHAnsi" w:cstheme="minorHAnsi"/>
          <w:sz w:val="22"/>
          <w:szCs w:val="22"/>
        </w:rPr>
        <w:t>PUI</w:t>
      </w:r>
      <w:r w:rsidR="00A002E8">
        <w:rPr>
          <w:rFonts w:asciiTheme="minorHAnsi" w:hAnsiTheme="minorHAnsi" w:cstheme="minorHAnsi"/>
          <w:sz w:val="22"/>
          <w:szCs w:val="22"/>
        </w:rPr>
        <w:t xml:space="preserve"> de ROUEN</w:t>
      </w:r>
      <w:r w:rsidR="00A002E8" w:rsidRPr="00D96A8F">
        <w:rPr>
          <w:rFonts w:asciiTheme="minorHAnsi" w:hAnsiTheme="minorHAnsi" w:cstheme="minorHAnsi"/>
          <w:sz w:val="22"/>
          <w:szCs w:val="22"/>
        </w:rPr>
        <w:t xml:space="preserve"> </w:t>
      </w:r>
    </w:p>
    <w:p w14:paraId="6AFC329A" w14:textId="1768B74A" w:rsidR="00787718" w:rsidRPr="00D96A8F" w:rsidRDefault="00787718" w:rsidP="00A002E8">
      <w:pPr>
        <w:pStyle w:val="Paragraphedeliste"/>
        <w:numPr>
          <w:ilvl w:val="2"/>
          <w:numId w:val="6"/>
        </w:numPr>
        <w:tabs>
          <w:tab w:val="clear" w:pos="1800"/>
          <w:tab w:val="num" w:pos="709"/>
        </w:tabs>
        <w:ind w:hanging="1374"/>
        <w:rPr>
          <w:rFonts w:asciiTheme="minorHAnsi" w:hAnsiTheme="minorHAnsi" w:cstheme="minorHAnsi"/>
          <w:sz w:val="22"/>
          <w:szCs w:val="22"/>
        </w:rPr>
      </w:pPr>
      <w:r w:rsidRPr="00D96A8F">
        <w:rPr>
          <w:rFonts w:asciiTheme="minorHAnsi" w:hAnsiTheme="minorHAnsi" w:cstheme="minorHAnsi"/>
          <w:sz w:val="22"/>
          <w:szCs w:val="22"/>
        </w:rPr>
        <w:t xml:space="preserve">Nombre d’expéditions pour la 3ème campagne de fabrication : 1 vers </w:t>
      </w:r>
      <w:r w:rsidR="000D6D7E" w:rsidRPr="00D96A8F">
        <w:rPr>
          <w:rFonts w:asciiTheme="minorHAnsi" w:hAnsiTheme="minorHAnsi" w:cstheme="minorHAnsi"/>
          <w:sz w:val="22"/>
          <w:szCs w:val="22"/>
        </w:rPr>
        <w:t>CHU</w:t>
      </w:r>
      <w:r w:rsidRPr="00D96A8F">
        <w:rPr>
          <w:rFonts w:asciiTheme="minorHAnsi" w:hAnsiTheme="minorHAnsi" w:cstheme="minorHAnsi"/>
          <w:sz w:val="22"/>
          <w:szCs w:val="22"/>
        </w:rPr>
        <w:t xml:space="preserve"> : </w:t>
      </w:r>
      <w:r w:rsidR="00A002E8" w:rsidRPr="00D96A8F">
        <w:rPr>
          <w:rFonts w:asciiTheme="minorHAnsi" w:hAnsiTheme="minorHAnsi" w:cstheme="minorHAnsi"/>
          <w:sz w:val="22"/>
          <w:szCs w:val="22"/>
        </w:rPr>
        <w:t>PUI</w:t>
      </w:r>
      <w:r w:rsidR="00A002E8">
        <w:rPr>
          <w:rFonts w:asciiTheme="minorHAnsi" w:hAnsiTheme="minorHAnsi" w:cstheme="minorHAnsi"/>
          <w:sz w:val="22"/>
          <w:szCs w:val="22"/>
        </w:rPr>
        <w:t xml:space="preserve"> de ROUEN</w:t>
      </w:r>
    </w:p>
    <w:p w14:paraId="6D375914" w14:textId="5A6B43A4" w:rsidR="006B66F8" w:rsidRPr="00D96A8F" w:rsidRDefault="006B66F8" w:rsidP="00A002E8">
      <w:pPr>
        <w:pStyle w:val="Paragraphedeliste"/>
        <w:numPr>
          <w:ilvl w:val="2"/>
          <w:numId w:val="6"/>
        </w:numPr>
        <w:tabs>
          <w:tab w:val="clear" w:pos="1800"/>
          <w:tab w:val="num" w:pos="709"/>
        </w:tabs>
        <w:ind w:hanging="1374"/>
        <w:rPr>
          <w:rFonts w:asciiTheme="minorHAnsi" w:hAnsiTheme="minorHAnsi" w:cstheme="minorHAnsi"/>
          <w:sz w:val="22"/>
          <w:szCs w:val="22"/>
        </w:rPr>
      </w:pPr>
      <w:r w:rsidRPr="00D96A8F">
        <w:rPr>
          <w:rFonts w:asciiTheme="minorHAnsi" w:hAnsiTheme="minorHAnsi" w:cstheme="minorHAnsi"/>
          <w:sz w:val="22"/>
          <w:szCs w:val="22"/>
        </w:rPr>
        <w:t xml:space="preserve">Nombre d’expéditions pour la 3ème campagne de fabrication : 1 vers </w:t>
      </w:r>
      <w:r w:rsidR="000D6D7E" w:rsidRPr="00D96A8F">
        <w:rPr>
          <w:rFonts w:asciiTheme="minorHAnsi" w:hAnsiTheme="minorHAnsi" w:cstheme="minorHAnsi"/>
          <w:sz w:val="22"/>
          <w:szCs w:val="22"/>
        </w:rPr>
        <w:t>CHU</w:t>
      </w:r>
      <w:r w:rsidRPr="00D96A8F">
        <w:rPr>
          <w:rFonts w:asciiTheme="minorHAnsi" w:hAnsiTheme="minorHAnsi" w:cstheme="minorHAnsi"/>
          <w:sz w:val="22"/>
          <w:szCs w:val="22"/>
        </w:rPr>
        <w:t xml:space="preserve"> : </w:t>
      </w:r>
      <w:r w:rsidR="00A002E8" w:rsidRPr="00D96A8F">
        <w:rPr>
          <w:rFonts w:asciiTheme="minorHAnsi" w:hAnsiTheme="minorHAnsi" w:cstheme="minorHAnsi"/>
          <w:sz w:val="22"/>
          <w:szCs w:val="22"/>
        </w:rPr>
        <w:t>PUI</w:t>
      </w:r>
      <w:r w:rsidR="00A002E8">
        <w:rPr>
          <w:rFonts w:asciiTheme="minorHAnsi" w:hAnsiTheme="minorHAnsi" w:cstheme="minorHAnsi"/>
          <w:sz w:val="22"/>
          <w:szCs w:val="22"/>
        </w:rPr>
        <w:t xml:space="preserve"> de ROUEN</w:t>
      </w:r>
    </w:p>
    <w:p w14:paraId="3EE636A8" w14:textId="5B344BC7" w:rsidR="00604582" w:rsidRPr="00D96A8F" w:rsidRDefault="00604582" w:rsidP="003B4B53">
      <w:pPr>
        <w:pStyle w:val="Paragraphedeliste"/>
        <w:rPr>
          <w:rFonts w:asciiTheme="minorHAnsi" w:hAnsiTheme="minorHAnsi" w:cstheme="minorHAnsi"/>
          <w:sz w:val="22"/>
          <w:szCs w:val="22"/>
        </w:rPr>
      </w:pPr>
    </w:p>
    <w:p w14:paraId="01AF3060" w14:textId="1B9F82A8" w:rsidR="00EC32F7" w:rsidRDefault="007C75B4" w:rsidP="00CE4C0F">
      <w:pPr>
        <w:jc w:val="both"/>
        <w:rPr>
          <w:rFonts w:asciiTheme="minorHAnsi" w:hAnsiTheme="minorHAnsi" w:cstheme="minorHAnsi"/>
          <w:sz w:val="22"/>
          <w:szCs w:val="22"/>
        </w:rPr>
      </w:pPr>
      <w:r w:rsidRPr="00D96A8F">
        <w:rPr>
          <w:rFonts w:asciiTheme="minorHAnsi" w:hAnsiTheme="minorHAnsi" w:cstheme="minorHAnsi"/>
          <w:sz w:val="22"/>
          <w:szCs w:val="22"/>
        </w:rPr>
        <w:t>Le</w:t>
      </w:r>
      <w:r w:rsidR="00EC32F7">
        <w:rPr>
          <w:rFonts w:asciiTheme="minorHAnsi" w:hAnsiTheme="minorHAnsi" w:cstheme="minorHAnsi"/>
          <w:sz w:val="22"/>
          <w:szCs w:val="22"/>
        </w:rPr>
        <w:t>s</w:t>
      </w:r>
      <w:r w:rsidRPr="00D96A8F">
        <w:rPr>
          <w:rFonts w:asciiTheme="minorHAnsi" w:hAnsiTheme="minorHAnsi" w:cstheme="minorHAnsi"/>
          <w:sz w:val="22"/>
          <w:szCs w:val="22"/>
        </w:rPr>
        <w:t xml:space="preserve"> lot</w:t>
      </w:r>
      <w:r w:rsidR="00EC32F7">
        <w:rPr>
          <w:rFonts w:asciiTheme="minorHAnsi" w:hAnsiTheme="minorHAnsi" w:cstheme="minorHAnsi"/>
          <w:sz w:val="22"/>
          <w:szCs w:val="22"/>
        </w:rPr>
        <w:t>s</w:t>
      </w:r>
      <w:r w:rsidRPr="00D96A8F">
        <w:rPr>
          <w:rFonts w:asciiTheme="minorHAnsi" w:hAnsiTheme="minorHAnsi" w:cstheme="minorHAnsi"/>
          <w:sz w:val="22"/>
          <w:szCs w:val="22"/>
        </w:rPr>
        <w:t xml:space="preserve"> </w:t>
      </w:r>
      <w:r w:rsidR="00976E7E" w:rsidRPr="00D96A8F">
        <w:rPr>
          <w:rFonts w:asciiTheme="minorHAnsi" w:hAnsiTheme="minorHAnsi" w:cstheme="minorHAnsi"/>
          <w:sz w:val="22"/>
          <w:szCs w:val="22"/>
        </w:rPr>
        <w:t>de production</w:t>
      </w:r>
      <w:r w:rsidRPr="00D96A8F">
        <w:rPr>
          <w:rFonts w:asciiTheme="minorHAnsi" w:hAnsiTheme="minorHAnsi" w:cstheme="minorHAnsi"/>
          <w:sz w:val="22"/>
          <w:szCs w:val="22"/>
        </w:rPr>
        <w:t xml:space="preserve"> fer</w:t>
      </w:r>
      <w:r w:rsidR="00EC32F7">
        <w:rPr>
          <w:rFonts w:asciiTheme="minorHAnsi" w:hAnsiTheme="minorHAnsi" w:cstheme="minorHAnsi"/>
          <w:sz w:val="22"/>
          <w:szCs w:val="22"/>
        </w:rPr>
        <w:t>ont</w:t>
      </w:r>
      <w:r w:rsidR="00CE4C0F">
        <w:rPr>
          <w:rFonts w:asciiTheme="minorHAnsi" w:hAnsiTheme="minorHAnsi" w:cstheme="minorHAnsi"/>
          <w:sz w:val="22"/>
          <w:szCs w:val="22"/>
        </w:rPr>
        <w:t xml:space="preserve"> l’objet d’une livraison vers </w:t>
      </w:r>
      <w:r w:rsidR="006B66F8" w:rsidRPr="00D96A8F">
        <w:rPr>
          <w:rFonts w:asciiTheme="minorHAnsi" w:hAnsiTheme="minorHAnsi" w:cstheme="minorHAnsi"/>
          <w:sz w:val="22"/>
          <w:szCs w:val="22"/>
        </w:rPr>
        <w:t xml:space="preserve">CHU </w:t>
      </w:r>
      <w:r w:rsidR="008B7161" w:rsidRPr="00D96A8F">
        <w:rPr>
          <w:rFonts w:asciiTheme="minorHAnsi" w:hAnsiTheme="minorHAnsi" w:cstheme="minorHAnsi"/>
          <w:sz w:val="22"/>
          <w:szCs w:val="22"/>
        </w:rPr>
        <w:t xml:space="preserve">de </w:t>
      </w:r>
      <w:r w:rsidR="00BE69C0">
        <w:rPr>
          <w:rFonts w:asciiTheme="minorHAnsi" w:hAnsiTheme="minorHAnsi" w:cstheme="minorHAnsi"/>
          <w:sz w:val="22"/>
          <w:szCs w:val="22"/>
        </w:rPr>
        <w:t>Rouen</w:t>
      </w:r>
      <w:r w:rsidR="00EC32F7">
        <w:rPr>
          <w:rFonts w:asciiTheme="minorHAnsi" w:hAnsiTheme="minorHAnsi" w:cstheme="minorHAnsi"/>
          <w:sz w:val="22"/>
          <w:szCs w:val="22"/>
        </w:rPr>
        <w:t xml:space="preserve"> à l’adresse suivante :</w:t>
      </w:r>
    </w:p>
    <w:p w14:paraId="1E7234DE" w14:textId="77777777" w:rsidR="009B5936" w:rsidRPr="00574671" w:rsidRDefault="009B5936" w:rsidP="009B5936">
      <w:pPr>
        <w:jc w:val="center"/>
        <w:rPr>
          <w:rFonts w:asciiTheme="minorHAnsi" w:hAnsiTheme="minorHAnsi" w:cstheme="minorHAnsi"/>
          <w:sz w:val="22"/>
          <w:szCs w:val="22"/>
        </w:rPr>
      </w:pPr>
      <w:r w:rsidRPr="00574671">
        <w:rPr>
          <w:rFonts w:asciiTheme="minorHAnsi" w:hAnsiTheme="minorHAnsi" w:cstheme="minorHAnsi"/>
          <w:sz w:val="22"/>
          <w:szCs w:val="22"/>
        </w:rPr>
        <w:t>CHU DE ROUEN</w:t>
      </w:r>
    </w:p>
    <w:p w14:paraId="1E62DC20" w14:textId="77777777" w:rsidR="009B5936" w:rsidRPr="00574671" w:rsidRDefault="009B5936" w:rsidP="009B5936">
      <w:pPr>
        <w:jc w:val="center"/>
        <w:rPr>
          <w:rFonts w:asciiTheme="minorHAnsi" w:hAnsiTheme="minorHAnsi" w:cstheme="minorHAnsi"/>
          <w:sz w:val="22"/>
          <w:szCs w:val="22"/>
        </w:rPr>
      </w:pPr>
      <w:r w:rsidRPr="00574671">
        <w:rPr>
          <w:rFonts w:asciiTheme="minorHAnsi" w:hAnsiTheme="minorHAnsi" w:cstheme="minorHAnsi"/>
          <w:sz w:val="22"/>
          <w:szCs w:val="22"/>
        </w:rPr>
        <w:t xml:space="preserve">Pharmacie à Usage Intérieur </w:t>
      </w:r>
    </w:p>
    <w:p w14:paraId="51A3894C" w14:textId="12CF7C3A" w:rsidR="009B5936" w:rsidRPr="00574671" w:rsidRDefault="009B5936" w:rsidP="009B5936">
      <w:pPr>
        <w:jc w:val="center"/>
        <w:rPr>
          <w:rFonts w:asciiTheme="minorHAnsi" w:hAnsiTheme="minorHAnsi" w:cstheme="minorHAnsi"/>
          <w:sz w:val="22"/>
          <w:szCs w:val="22"/>
        </w:rPr>
      </w:pPr>
      <w:r w:rsidRPr="00574671">
        <w:rPr>
          <w:rFonts w:asciiTheme="minorHAnsi" w:hAnsiTheme="minorHAnsi" w:cstheme="minorHAnsi"/>
          <w:sz w:val="22"/>
          <w:szCs w:val="22"/>
        </w:rPr>
        <w:t>Secteur Essais Cliniques</w:t>
      </w:r>
    </w:p>
    <w:p w14:paraId="5ADD6D5C" w14:textId="77777777" w:rsidR="00574671" w:rsidRPr="00574671" w:rsidRDefault="00574671" w:rsidP="009B5936">
      <w:pPr>
        <w:jc w:val="center"/>
        <w:rPr>
          <w:rFonts w:asciiTheme="minorHAnsi" w:hAnsiTheme="minorHAnsi" w:cstheme="minorHAnsi"/>
          <w:iCs/>
          <w:sz w:val="22"/>
          <w:szCs w:val="22"/>
        </w:rPr>
      </w:pPr>
      <w:r w:rsidRPr="00574671">
        <w:rPr>
          <w:rFonts w:asciiTheme="minorHAnsi" w:hAnsiTheme="minorHAnsi" w:cstheme="minorHAnsi"/>
          <w:iCs/>
          <w:sz w:val="22"/>
          <w:szCs w:val="22"/>
        </w:rPr>
        <w:t>1, rue de Germont</w:t>
      </w:r>
    </w:p>
    <w:p w14:paraId="3CDD7E7C" w14:textId="2C1C75BC" w:rsidR="00574671" w:rsidRPr="00574671" w:rsidRDefault="00574671" w:rsidP="009B5936">
      <w:pPr>
        <w:jc w:val="center"/>
        <w:rPr>
          <w:rFonts w:asciiTheme="minorHAnsi" w:hAnsiTheme="minorHAnsi" w:cstheme="minorHAnsi"/>
          <w:sz w:val="22"/>
          <w:szCs w:val="22"/>
        </w:rPr>
      </w:pPr>
      <w:r w:rsidRPr="00574671">
        <w:rPr>
          <w:rFonts w:asciiTheme="minorHAnsi" w:hAnsiTheme="minorHAnsi" w:cstheme="minorHAnsi"/>
          <w:iCs/>
          <w:sz w:val="22"/>
          <w:szCs w:val="22"/>
        </w:rPr>
        <w:t>76031 Rouen Cedex</w:t>
      </w:r>
    </w:p>
    <w:p w14:paraId="112876CD" w14:textId="77777777" w:rsidR="00BE69C0" w:rsidRPr="00D96A8F" w:rsidRDefault="00BE69C0" w:rsidP="00BE69C0">
      <w:pPr>
        <w:rPr>
          <w:rFonts w:asciiTheme="minorHAnsi" w:hAnsiTheme="minorHAnsi" w:cstheme="minorHAnsi"/>
          <w:sz w:val="22"/>
          <w:szCs w:val="22"/>
        </w:rPr>
      </w:pPr>
    </w:p>
    <w:p w14:paraId="008EC894" w14:textId="1A4753C5" w:rsidR="007C75B4" w:rsidRPr="001026C1" w:rsidRDefault="007C75B4" w:rsidP="007C75B4">
      <w:pPr>
        <w:jc w:val="both"/>
        <w:rPr>
          <w:rFonts w:asciiTheme="minorHAnsi" w:hAnsiTheme="minorHAnsi" w:cstheme="minorHAnsi"/>
          <w:sz w:val="22"/>
          <w:szCs w:val="22"/>
        </w:rPr>
      </w:pPr>
      <w:r w:rsidRPr="001026C1">
        <w:rPr>
          <w:rFonts w:asciiTheme="minorHAnsi" w:hAnsiTheme="minorHAnsi" w:cstheme="minorHAnsi"/>
          <w:sz w:val="22"/>
          <w:szCs w:val="22"/>
        </w:rPr>
        <w:t>Un étiquetage clair sera apposé sur les cartons de regroupement</w:t>
      </w:r>
      <w:r w:rsidR="006B66F8" w:rsidRPr="001026C1">
        <w:rPr>
          <w:rFonts w:asciiTheme="minorHAnsi" w:hAnsiTheme="minorHAnsi" w:cstheme="minorHAnsi"/>
          <w:sz w:val="22"/>
          <w:szCs w:val="22"/>
        </w:rPr>
        <w:t>.</w:t>
      </w:r>
    </w:p>
    <w:p w14:paraId="3D657699" w14:textId="6D9A800E" w:rsidR="006B66F8" w:rsidRPr="001026C1" w:rsidRDefault="006B66F8" w:rsidP="00D33418">
      <w:pPr>
        <w:pStyle w:val="Paragraphedeliste"/>
        <w:numPr>
          <w:ilvl w:val="2"/>
          <w:numId w:val="6"/>
        </w:numPr>
        <w:jc w:val="both"/>
        <w:rPr>
          <w:rFonts w:asciiTheme="minorHAnsi" w:hAnsiTheme="minorHAnsi" w:cstheme="minorHAnsi"/>
          <w:sz w:val="22"/>
          <w:szCs w:val="22"/>
        </w:rPr>
      </w:pPr>
      <w:r w:rsidRPr="001026C1">
        <w:rPr>
          <w:rFonts w:asciiTheme="minorHAnsi" w:hAnsiTheme="minorHAnsi" w:cstheme="minorHAnsi"/>
          <w:sz w:val="22"/>
          <w:szCs w:val="22"/>
        </w:rPr>
        <w:t xml:space="preserve">Nom de l’étude : </w:t>
      </w:r>
      <w:r w:rsidR="00BE69C0">
        <w:rPr>
          <w:rFonts w:asciiTheme="minorHAnsi" w:hAnsiTheme="minorHAnsi" w:cstheme="minorHAnsi"/>
          <w:sz w:val="22"/>
          <w:szCs w:val="22"/>
        </w:rPr>
        <w:t>APHOS-5 (BAH)</w:t>
      </w:r>
    </w:p>
    <w:p w14:paraId="6F4F5E62" w14:textId="5D2FBEC5" w:rsidR="006B66F8" w:rsidRPr="001026C1" w:rsidRDefault="006B66F8" w:rsidP="00D33418">
      <w:pPr>
        <w:pStyle w:val="Paragraphedeliste"/>
        <w:numPr>
          <w:ilvl w:val="2"/>
          <w:numId w:val="6"/>
        </w:numPr>
        <w:jc w:val="both"/>
        <w:rPr>
          <w:rFonts w:asciiTheme="minorHAnsi" w:hAnsiTheme="minorHAnsi" w:cstheme="minorHAnsi"/>
          <w:sz w:val="22"/>
          <w:szCs w:val="22"/>
        </w:rPr>
      </w:pPr>
      <w:r w:rsidRPr="001026C1">
        <w:rPr>
          <w:rFonts w:asciiTheme="minorHAnsi" w:hAnsiTheme="minorHAnsi" w:cstheme="minorHAnsi"/>
          <w:sz w:val="22"/>
          <w:szCs w:val="22"/>
        </w:rPr>
        <w:t>Numéro de lot</w:t>
      </w:r>
    </w:p>
    <w:p w14:paraId="6BA837DF" w14:textId="0EDA201C" w:rsidR="008B7161" w:rsidRPr="001026C1" w:rsidRDefault="006B66F8" w:rsidP="00D33418">
      <w:pPr>
        <w:pStyle w:val="Paragraphedeliste"/>
        <w:numPr>
          <w:ilvl w:val="2"/>
          <w:numId w:val="6"/>
        </w:numPr>
        <w:jc w:val="both"/>
        <w:rPr>
          <w:rFonts w:asciiTheme="minorHAnsi" w:hAnsiTheme="minorHAnsi" w:cstheme="minorHAnsi"/>
          <w:sz w:val="22"/>
          <w:szCs w:val="22"/>
        </w:rPr>
      </w:pPr>
      <w:r w:rsidRPr="001026C1">
        <w:rPr>
          <w:rFonts w:asciiTheme="minorHAnsi" w:hAnsiTheme="minorHAnsi" w:cstheme="minorHAnsi"/>
          <w:sz w:val="22"/>
          <w:szCs w:val="22"/>
        </w:rPr>
        <w:t>Le produit</w:t>
      </w:r>
      <w:r w:rsidR="009A3C17" w:rsidRPr="001026C1">
        <w:rPr>
          <w:rFonts w:asciiTheme="minorHAnsi" w:hAnsiTheme="minorHAnsi" w:cstheme="minorHAnsi"/>
          <w:sz w:val="22"/>
          <w:szCs w:val="22"/>
        </w:rPr>
        <w:t xml:space="preserve"> ou groupe</w:t>
      </w:r>
      <w:r w:rsidR="00CD170A" w:rsidRPr="001026C1">
        <w:rPr>
          <w:rFonts w:asciiTheme="minorHAnsi" w:hAnsiTheme="minorHAnsi" w:cstheme="minorHAnsi"/>
          <w:sz w:val="22"/>
          <w:szCs w:val="22"/>
        </w:rPr>
        <w:t> :</w:t>
      </w:r>
      <w:r w:rsidR="009A3C17" w:rsidRPr="001026C1">
        <w:rPr>
          <w:rFonts w:asciiTheme="minorHAnsi" w:hAnsiTheme="minorHAnsi" w:cstheme="minorHAnsi"/>
          <w:sz w:val="22"/>
          <w:szCs w:val="22"/>
        </w:rPr>
        <w:t xml:space="preserve"> </w:t>
      </w:r>
      <w:r w:rsidR="00791744" w:rsidRPr="001026C1">
        <w:rPr>
          <w:rFonts w:asciiTheme="minorHAnsi" w:hAnsiTheme="minorHAnsi" w:cstheme="minorHAnsi"/>
          <w:sz w:val="22"/>
          <w:szCs w:val="22"/>
        </w:rPr>
        <w:t xml:space="preserve">PLACEBO </w:t>
      </w:r>
      <w:r w:rsidR="00BE69C0">
        <w:rPr>
          <w:rFonts w:asciiTheme="minorHAnsi" w:hAnsiTheme="minorHAnsi" w:cstheme="minorHAnsi"/>
          <w:sz w:val="22"/>
          <w:szCs w:val="22"/>
        </w:rPr>
        <w:t>80 ou 125 mg –</w:t>
      </w:r>
      <w:r w:rsidR="00791744" w:rsidRPr="001026C1">
        <w:rPr>
          <w:rFonts w:asciiTheme="minorHAnsi" w:hAnsiTheme="minorHAnsi" w:cstheme="minorHAnsi"/>
          <w:sz w:val="22"/>
          <w:szCs w:val="22"/>
        </w:rPr>
        <w:t xml:space="preserve"> </w:t>
      </w:r>
      <w:r w:rsidR="00BE69C0">
        <w:rPr>
          <w:rFonts w:asciiTheme="minorHAnsi" w:hAnsiTheme="minorHAnsi" w:cstheme="minorHAnsi"/>
          <w:sz w:val="22"/>
          <w:szCs w:val="22"/>
        </w:rPr>
        <w:t xml:space="preserve">APREPITANT </w:t>
      </w:r>
      <w:r w:rsidR="00CA784B">
        <w:rPr>
          <w:rFonts w:asciiTheme="minorHAnsi" w:hAnsiTheme="minorHAnsi" w:cstheme="minorHAnsi"/>
          <w:sz w:val="22"/>
          <w:szCs w:val="22"/>
        </w:rPr>
        <w:t>80 ou</w:t>
      </w:r>
      <w:r w:rsidR="00BE69C0">
        <w:rPr>
          <w:rFonts w:asciiTheme="minorHAnsi" w:hAnsiTheme="minorHAnsi" w:cstheme="minorHAnsi"/>
          <w:sz w:val="22"/>
          <w:szCs w:val="22"/>
        </w:rPr>
        <w:t xml:space="preserve"> 125 mg</w:t>
      </w:r>
    </w:p>
    <w:p w14:paraId="0CE7C111" w14:textId="5A362EA4" w:rsidR="009A3C17" w:rsidRPr="001026C1" w:rsidRDefault="009A3C17" w:rsidP="00D33418">
      <w:pPr>
        <w:pStyle w:val="Paragraphedeliste"/>
        <w:numPr>
          <w:ilvl w:val="2"/>
          <w:numId w:val="6"/>
        </w:numPr>
        <w:jc w:val="both"/>
        <w:rPr>
          <w:rFonts w:asciiTheme="minorHAnsi" w:hAnsiTheme="minorHAnsi" w:cstheme="minorHAnsi"/>
          <w:sz w:val="22"/>
          <w:szCs w:val="22"/>
        </w:rPr>
      </w:pPr>
      <w:r w:rsidRPr="001026C1">
        <w:rPr>
          <w:rFonts w:asciiTheme="minorHAnsi" w:hAnsiTheme="minorHAnsi" w:cstheme="minorHAnsi"/>
          <w:sz w:val="22"/>
          <w:szCs w:val="22"/>
        </w:rPr>
        <w:t>Le numéro de scellé</w:t>
      </w:r>
    </w:p>
    <w:p w14:paraId="6A0B9DAB" w14:textId="78FB9815" w:rsidR="009A3C17" w:rsidRPr="001026C1" w:rsidRDefault="009A3C17" w:rsidP="00D33418">
      <w:pPr>
        <w:pStyle w:val="Paragraphedeliste"/>
        <w:numPr>
          <w:ilvl w:val="2"/>
          <w:numId w:val="6"/>
        </w:numPr>
        <w:jc w:val="both"/>
        <w:rPr>
          <w:rFonts w:asciiTheme="minorHAnsi" w:hAnsiTheme="minorHAnsi" w:cstheme="minorHAnsi"/>
          <w:sz w:val="22"/>
          <w:szCs w:val="22"/>
        </w:rPr>
      </w:pPr>
      <w:r w:rsidRPr="001026C1">
        <w:rPr>
          <w:rFonts w:asciiTheme="minorHAnsi" w:hAnsiTheme="minorHAnsi" w:cstheme="minorHAnsi"/>
          <w:sz w:val="22"/>
          <w:szCs w:val="22"/>
        </w:rPr>
        <w:t>Le nombre d’unités dans le carton</w:t>
      </w:r>
    </w:p>
    <w:p w14:paraId="213BCD4B" w14:textId="0EE1348D" w:rsidR="006B66F8" w:rsidRPr="00D96A8F" w:rsidRDefault="006B66F8" w:rsidP="007C75B4">
      <w:pPr>
        <w:jc w:val="both"/>
        <w:rPr>
          <w:rFonts w:asciiTheme="minorHAnsi" w:hAnsiTheme="minorHAnsi" w:cstheme="minorHAnsi"/>
          <w:sz w:val="22"/>
          <w:szCs w:val="22"/>
        </w:rPr>
      </w:pPr>
    </w:p>
    <w:p w14:paraId="0A97CF33" w14:textId="29A6AE2C" w:rsidR="00604582" w:rsidRPr="00D96A8F" w:rsidRDefault="00BE2A6D" w:rsidP="0029311C">
      <w:pPr>
        <w:jc w:val="both"/>
        <w:rPr>
          <w:rFonts w:asciiTheme="minorHAnsi" w:hAnsiTheme="minorHAnsi" w:cstheme="minorHAnsi"/>
          <w:sz w:val="22"/>
          <w:szCs w:val="22"/>
        </w:rPr>
      </w:pPr>
      <w:r w:rsidRPr="00D96A8F">
        <w:rPr>
          <w:rFonts w:asciiTheme="minorHAnsi" w:hAnsiTheme="minorHAnsi" w:cstheme="minorHAnsi"/>
          <w:sz w:val="22"/>
          <w:szCs w:val="22"/>
        </w:rPr>
        <w:t>Les deux</w:t>
      </w:r>
      <w:r w:rsidR="007B64A3" w:rsidRPr="00D96A8F">
        <w:rPr>
          <w:rFonts w:asciiTheme="minorHAnsi" w:hAnsiTheme="minorHAnsi" w:cstheme="minorHAnsi"/>
          <w:sz w:val="22"/>
          <w:szCs w:val="22"/>
        </w:rPr>
        <w:t xml:space="preserve"> groupes de</w:t>
      </w:r>
      <w:r w:rsidRPr="00D96A8F">
        <w:rPr>
          <w:rFonts w:asciiTheme="minorHAnsi" w:hAnsiTheme="minorHAnsi" w:cstheme="minorHAnsi"/>
          <w:sz w:val="22"/>
          <w:szCs w:val="22"/>
        </w:rPr>
        <w:t xml:space="preserve"> produits, actif et placebo</w:t>
      </w:r>
      <w:r w:rsidRPr="005904BB">
        <w:rPr>
          <w:rFonts w:asciiTheme="minorHAnsi" w:hAnsiTheme="minorHAnsi" w:cstheme="minorHAnsi"/>
          <w:sz w:val="22"/>
          <w:szCs w:val="22"/>
        </w:rPr>
        <w:t>,</w:t>
      </w:r>
      <w:r w:rsidR="00CA784B">
        <w:rPr>
          <w:rFonts w:asciiTheme="minorHAnsi" w:hAnsiTheme="minorHAnsi" w:cstheme="minorHAnsi"/>
          <w:sz w:val="22"/>
          <w:szCs w:val="22"/>
        </w:rPr>
        <w:t xml:space="preserve"> et les deux posologies</w:t>
      </w:r>
      <w:r w:rsidRPr="005904BB">
        <w:rPr>
          <w:rFonts w:asciiTheme="minorHAnsi" w:hAnsiTheme="minorHAnsi" w:cstheme="minorHAnsi"/>
          <w:sz w:val="22"/>
          <w:szCs w:val="22"/>
        </w:rPr>
        <w:t xml:space="preserve"> </w:t>
      </w:r>
      <w:r w:rsidR="009929F6" w:rsidRPr="005904BB">
        <w:rPr>
          <w:rFonts w:asciiTheme="minorHAnsi" w:hAnsiTheme="minorHAnsi" w:cstheme="minorHAnsi"/>
          <w:sz w:val="22"/>
          <w:szCs w:val="22"/>
        </w:rPr>
        <w:t>s</w:t>
      </w:r>
      <w:r w:rsidR="007650C1" w:rsidRPr="005904BB">
        <w:rPr>
          <w:rFonts w:asciiTheme="minorHAnsi" w:hAnsiTheme="minorHAnsi" w:cstheme="minorHAnsi"/>
          <w:sz w:val="22"/>
          <w:szCs w:val="22"/>
        </w:rPr>
        <w:t>er</w:t>
      </w:r>
      <w:r w:rsidR="009929F6" w:rsidRPr="005904BB">
        <w:rPr>
          <w:rFonts w:asciiTheme="minorHAnsi" w:hAnsiTheme="minorHAnsi" w:cstheme="minorHAnsi"/>
          <w:sz w:val="22"/>
          <w:szCs w:val="22"/>
        </w:rPr>
        <w:t>ont</w:t>
      </w:r>
      <w:r w:rsidRPr="005904BB">
        <w:rPr>
          <w:rFonts w:asciiTheme="minorHAnsi" w:hAnsiTheme="minorHAnsi" w:cstheme="minorHAnsi"/>
          <w:sz w:val="22"/>
          <w:szCs w:val="22"/>
        </w:rPr>
        <w:t xml:space="preserve"> livrés </w:t>
      </w:r>
      <w:r w:rsidR="00B80C41" w:rsidRPr="005904BB">
        <w:rPr>
          <w:rFonts w:asciiTheme="minorHAnsi" w:hAnsiTheme="minorHAnsi" w:cstheme="minorHAnsi"/>
          <w:sz w:val="22"/>
          <w:szCs w:val="22"/>
        </w:rPr>
        <w:t xml:space="preserve">dans des cartons </w:t>
      </w:r>
      <w:r w:rsidR="00745A7A" w:rsidRPr="005904BB">
        <w:rPr>
          <w:rFonts w:asciiTheme="minorHAnsi" w:hAnsiTheme="minorHAnsi" w:cstheme="minorHAnsi"/>
          <w:sz w:val="22"/>
          <w:szCs w:val="22"/>
        </w:rPr>
        <w:t>distinct</w:t>
      </w:r>
      <w:r w:rsidR="007650C1" w:rsidRPr="005904BB">
        <w:rPr>
          <w:rFonts w:asciiTheme="minorHAnsi" w:hAnsiTheme="minorHAnsi" w:cstheme="minorHAnsi"/>
          <w:strike/>
          <w:sz w:val="22"/>
          <w:szCs w:val="22"/>
        </w:rPr>
        <w:t>s</w:t>
      </w:r>
      <w:r w:rsidRPr="005904BB">
        <w:rPr>
          <w:rFonts w:asciiTheme="minorHAnsi" w:hAnsiTheme="minorHAnsi" w:cstheme="minorHAnsi"/>
          <w:sz w:val="22"/>
          <w:szCs w:val="22"/>
        </w:rPr>
        <w:t>.</w:t>
      </w:r>
      <w:r w:rsidR="007B64A3" w:rsidRPr="005904BB">
        <w:rPr>
          <w:rFonts w:asciiTheme="minorHAnsi" w:hAnsiTheme="minorHAnsi" w:cstheme="minorHAnsi"/>
          <w:sz w:val="22"/>
          <w:szCs w:val="22"/>
        </w:rPr>
        <w:t xml:space="preserve"> </w:t>
      </w:r>
      <w:r w:rsidR="00745A7A" w:rsidRPr="005904BB">
        <w:rPr>
          <w:rFonts w:asciiTheme="minorHAnsi" w:hAnsiTheme="minorHAnsi" w:cstheme="minorHAnsi"/>
          <w:sz w:val="22"/>
          <w:szCs w:val="22"/>
        </w:rPr>
        <w:t>A</w:t>
      </w:r>
      <w:r w:rsidR="00B80C41" w:rsidRPr="005904BB">
        <w:rPr>
          <w:rFonts w:asciiTheme="minorHAnsi" w:hAnsiTheme="minorHAnsi" w:cstheme="minorHAnsi"/>
          <w:sz w:val="22"/>
          <w:szCs w:val="22"/>
        </w:rPr>
        <w:t xml:space="preserve"> l’intérieur des cartons, l</w:t>
      </w:r>
      <w:r w:rsidR="007B64A3" w:rsidRPr="005904BB">
        <w:rPr>
          <w:rFonts w:asciiTheme="minorHAnsi" w:hAnsiTheme="minorHAnsi" w:cstheme="minorHAnsi"/>
          <w:sz w:val="22"/>
          <w:szCs w:val="22"/>
        </w:rPr>
        <w:t xml:space="preserve">es </w:t>
      </w:r>
      <w:r w:rsidR="00A775E4">
        <w:rPr>
          <w:rFonts w:asciiTheme="minorHAnsi" w:hAnsiTheme="minorHAnsi" w:cstheme="minorHAnsi"/>
          <w:sz w:val="22"/>
          <w:szCs w:val="22"/>
        </w:rPr>
        <w:t xml:space="preserve">boites </w:t>
      </w:r>
      <w:r w:rsidR="007B64A3" w:rsidRPr="005904BB">
        <w:rPr>
          <w:rFonts w:asciiTheme="minorHAnsi" w:hAnsiTheme="minorHAnsi" w:cstheme="minorHAnsi"/>
          <w:sz w:val="22"/>
          <w:szCs w:val="22"/>
        </w:rPr>
        <w:t>s</w:t>
      </w:r>
      <w:r w:rsidR="007650C1" w:rsidRPr="005904BB">
        <w:rPr>
          <w:rFonts w:asciiTheme="minorHAnsi" w:hAnsiTheme="minorHAnsi" w:cstheme="minorHAnsi"/>
          <w:sz w:val="22"/>
          <w:szCs w:val="22"/>
        </w:rPr>
        <w:t>er</w:t>
      </w:r>
      <w:r w:rsidR="007B64A3" w:rsidRPr="005904BB">
        <w:rPr>
          <w:rFonts w:asciiTheme="minorHAnsi" w:hAnsiTheme="minorHAnsi" w:cstheme="minorHAnsi"/>
          <w:sz w:val="22"/>
          <w:szCs w:val="22"/>
        </w:rPr>
        <w:t xml:space="preserve">ont </w:t>
      </w:r>
      <w:r w:rsidR="00D961AF" w:rsidRPr="005904BB">
        <w:rPr>
          <w:rFonts w:asciiTheme="minorHAnsi" w:hAnsiTheme="minorHAnsi" w:cstheme="minorHAnsi"/>
          <w:sz w:val="22"/>
          <w:szCs w:val="22"/>
        </w:rPr>
        <w:t>rangés</w:t>
      </w:r>
      <w:r w:rsidR="007B64A3" w:rsidRPr="005904BB">
        <w:rPr>
          <w:rFonts w:asciiTheme="minorHAnsi" w:hAnsiTheme="minorHAnsi" w:cstheme="minorHAnsi"/>
          <w:sz w:val="22"/>
          <w:szCs w:val="22"/>
        </w:rPr>
        <w:t xml:space="preserve"> dans l’ordre chronologique.</w:t>
      </w:r>
    </w:p>
    <w:p w14:paraId="61D36228" w14:textId="5D70D05F" w:rsidR="0029311C" w:rsidRPr="00D96A8F" w:rsidRDefault="0029311C" w:rsidP="0029311C">
      <w:pPr>
        <w:jc w:val="both"/>
        <w:rPr>
          <w:rFonts w:asciiTheme="minorHAnsi" w:hAnsiTheme="minorHAnsi" w:cstheme="minorHAnsi"/>
          <w:sz w:val="22"/>
          <w:szCs w:val="22"/>
        </w:rPr>
      </w:pPr>
    </w:p>
    <w:p w14:paraId="05698242" w14:textId="5187981D" w:rsidR="0029311C" w:rsidRPr="00D96A8F" w:rsidRDefault="0029311C" w:rsidP="0029311C">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036DFE">
        <w:rPr>
          <w:rFonts w:asciiTheme="minorHAnsi" w:hAnsiTheme="minorHAnsi" w:cstheme="minorHAnsi"/>
          <w:sz w:val="22"/>
          <w:szCs w:val="22"/>
        </w:rPr>
        <w:t>titulaire</w:t>
      </w:r>
      <w:r w:rsidRPr="00D96A8F">
        <w:rPr>
          <w:rFonts w:asciiTheme="minorHAnsi" w:hAnsiTheme="minorHAnsi" w:cstheme="minorHAnsi"/>
          <w:sz w:val="22"/>
          <w:szCs w:val="22"/>
        </w:rPr>
        <w:t xml:space="preserve"> s’engage à respecter les délais de réalisation suivant :</w:t>
      </w:r>
    </w:p>
    <w:p w14:paraId="3BB6DCC4" w14:textId="5E98945A" w:rsidR="0029311C" w:rsidRPr="00D96A8F" w:rsidRDefault="0029311C" w:rsidP="0029311C">
      <w:pPr>
        <w:jc w:val="both"/>
        <w:rPr>
          <w:rFonts w:asciiTheme="minorHAnsi" w:hAnsiTheme="minorHAnsi" w:cstheme="minorHAnsi"/>
          <w:sz w:val="22"/>
          <w:szCs w:val="22"/>
        </w:rPr>
      </w:pPr>
      <w:r w:rsidRPr="00D96A8F">
        <w:rPr>
          <w:rFonts w:asciiTheme="minorHAnsi" w:hAnsiTheme="minorHAnsi" w:cstheme="minorHAnsi"/>
          <w:sz w:val="22"/>
          <w:szCs w:val="22"/>
        </w:rPr>
        <w:lastRenderedPageBreak/>
        <w:tab/>
        <w:t xml:space="preserve">J : programmation de l’envoi, confirmation au CHU de </w:t>
      </w:r>
      <w:r w:rsidR="00CA784B">
        <w:rPr>
          <w:rFonts w:asciiTheme="minorHAnsi" w:hAnsiTheme="minorHAnsi" w:cstheme="minorHAnsi"/>
          <w:sz w:val="22"/>
          <w:szCs w:val="22"/>
        </w:rPr>
        <w:t>Rouen</w:t>
      </w:r>
    </w:p>
    <w:p w14:paraId="71402D48" w14:textId="692327F5" w:rsidR="0029311C" w:rsidRDefault="0029311C" w:rsidP="0029311C">
      <w:pPr>
        <w:jc w:val="both"/>
        <w:rPr>
          <w:rFonts w:asciiTheme="minorHAnsi" w:hAnsiTheme="minorHAnsi" w:cstheme="minorHAnsi"/>
          <w:sz w:val="22"/>
          <w:szCs w:val="22"/>
        </w:rPr>
      </w:pPr>
      <w:r w:rsidRPr="00D96A8F">
        <w:rPr>
          <w:rFonts w:asciiTheme="minorHAnsi" w:hAnsiTheme="minorHAnsi" w:cstheme="minorHAnsi"/>
          <w:sz w:val="22"/>
          <w:szCs w:val="22"/>
        </w:rPr>
        <w:tab/>
        <w:t>J+1 : préparation du colis et remise au transporteur</w:t>
      </w:r>
    </w:p>
    <w:p w14:paraId="04C0DC37" w14:textId="46AB8384" w:rsidR="00036DFE" w:rsidRDefault="00036DFE" w:rsidP="0029311C">
      <w:pPr>
        <w:jc w:val="both"/>
        <w:rPr>
          <w:rFonts w:asciiTheme="minorHAnsi" w:hAnsiTheme="minorHAnsi" w:cstheme="minorHAnsi"/>
          <w:sz w:val="22"/>
          <w:szCs w:val="22"/>
        </w:rPr>
      </w:pPr>
    </w:p>
    <w:p w14:paraId="3CE1447B" w14:textId="07C73E3F" w:rsidR="00036DFE" w:rsidRPr="00D96A8F" w:rsidRDefault="00036DFE" w:rsidP="0029311C">
      <w:pPr>
        <w:jc w:val="both"/>
        <w:rPr>
          <w:rFonts w:asciiTheme="minorHAnsi" w:hAnsiTheme="minorHAnsi" w:cstheme="minorHAnsi"/>
          <w:sz w:val="22"/>
          <w:szCs w:val="22"/>
        </w:rPr>
      </w:pPr>
      <w:r w:rsidRPr="00036DFE">
        <w:rPr>
          <w:rFonts w:asciiTheme="minorHAnsi" w:hAnsiTheme="minorHAnsi" w:cstheme="minorHAnsi"/>
          <w:sz w:val="22"/>
          <w:szCs w:val="22"/>
        </w:rPr>
        <w:t>Délai de livraison par campagne : 4 à 6 semaines.</w:t>
      </w:r>
    </w:p>
    <w:p w14:paraId="46161A71" w14:textId="77777777" w:rsidR="0029311C" w:rsidRPr="00D96A8F" w:rsidRDefault="0029311C" w:rsidP="0029311C">
      <w:pPr>
        <w:jc w:val="both"/>
        <w:rPr>
          <w:rFonts w:asciiTheme="minorHAnsi" w:hAnsiTheme="minorHAnsi" w:cstheme="minorHAnsi"/>
          <w:sz w:val="22"/>
          <w:szCs w:val="22"/>
        </w:rPr>
      </w:pPr>
    </w:p>
    <w:p w14:paraId="5901417B" w14:textId="77777777" w:rsidR="0029311C" w:rsidRPr="00D96A8F" w:rsidRDefault="0029311C" w:rsidP="0029311C">
      <w:pPr>
        <w:jc w:val="both"/>
        <w:rPr>
          <w:rFonts w:asciiTheme="minorHAnsi" w:hAnsiTheme="minorHAnsi" w:cstheme="minorHAnsi"/>
          <w:sz w:val="22"/>
          <w:szCs w:val="22"/>
        </w:rPr>
      </w:pPr>
      <w:r w:rsidRPr="00D96A8F">
        <w:rPr>
          <w:rFonts w:asciiTheme="minorHAnsi" w:hAnsiTheme="minorHAnsi" w:cstheme="minorHAnsi"/>
          <w:sz w:val="22"/>
          <w:szCs w:val="22"/>
        </w:rPr>
        <w:t>Toute demande d'expédition recevra, par email, une confirmation de la prise en compte de la demande ainsi que de la date prévisionnelle d’expédition.</w:t>
      </w:r>
    </w:p>
    <w:p w14:paraId="203A031F" w14:textId="77777777" w:rsidR="0029311C" w:rsidRPr="00D96A8F" w:rsidRDefault="0029311C" w:rsidP="0029311C">
      <w:pPr>
        <w:jc w:val="both"/>
        <w:rPr>
          <w:rFonts w:asciiTheme="minorHAnsi" w:hAnsiTheme="minorHAnsi" w:cstheme="minorHAnsi"/>
          <w:sz w:val="22"/>
          <w:szCs w:val="22"/>
        </w:rPr>
      </w:pPr>
    </w:p>
    <w:p w14:paraId="6C968444" w14:textId="044C53A9" w:rsidR="0029311C" w:rsidRPr="00D96A8F" w:rsidRDefault="0029311C" w:rsidP="0029311C">
      <w:pPr>
        <w:jc w:val="both"/>
        <w:rPr>
          <w:rFonts w:asciiTheme="minorHAnsi" w:hAnsiTheme="minorHAnsi" w:cstheme="minorHAnsi"/>
          <w:sz w:val="22"/>
          <w:szCs w:val="22"/>
        </w:rPr>
      </w:pPr>
      <w:r w:rsidRPr="00D96A8F">
        <w:rPr>
          <w:rFonts w:asciiTheme="minorHAnsi" w:hAnsiTheme="minorHAnsi" w:cstheme="minorHAnsi"/>
          <w:sz w:val="22"/>
          <w:szCs w:val="22"/>
        </w:rPr>
        <w:t>Sauf indication contraire, toute demande d’expédition reçue de la part du CHU ou de son représentant légal sera honorée.</w:t>
      </w:r>
    </w:p>
    <w:p w14:paraId="655D13E5" w14:textId="77777777" w:rsidR="0029311C" w:rsidRPr="00D96A8F" w:rsidRDefault="0029311C" w:rsidP="0029311C">
      <w:pPr>
        <w:jc w:val="both"/>
        <w:rPr>
          <w:rFonts w:asciiTheme="minorHAnsi" w:hAnsiTheme="minorHAnsi" w:cstheme="minorHAnsi"/>
          <w:sz w:val="22"/>
          <w:szCs w:val="22"/>
        </w:rPr>
      </w:pPr>
    </w:p>
    <w:p w14:paraId="3ED1274F" w14:textId="77777777" w:rsidR="0029311C" w:rsidRPr="00D96A8F" w:rsidRDefault="0029311C" w:rsidP="0029311C">
      <w:pPr>
        <w:jc w:val="both"/>
        <w:rPr>
          <w:rFonts w:asciiTheme="minorHAnsi" w:hAnsiTheme="minorHAnsi" w:cstheme="minorHAnsi"/>
          <w:sz w:val="22"/>
          <w:szCs w:val="22"/>
        </w:rPr>
      </w:pPr>
      <w:r w:rsidRPr="00D96A8F">
        <w:rPr>
          <w:rFonts w:asciiTheme="minorHAnsi" w:hAnsiTheme="minorHAnsi" w:cstheme="minorHAnsi"/>
          <w:sz w:val="22"/>
          <w:szCs w:val="22"/>
        </w:rPr>
        <w:t>Le contenu du colis est contrôlé à 100%.</w:t>
      </w:r>
    </w:p>
    <w:p w14:paraId="78DDE9D9" w14:textId="77777777" w:rsidR="0029311C" w:rsidRPr="00D96A8F" w:rsidRDefault="0029311C" w:rsidP="0029311C">
      <w:pPr>
        <w:jc w:val="both"/>
        <w:rPr>
          <w:rFonts w:asciiTheme="minorHAnsi" w:hAnsiTheme="minorHAnsi" w:cstheme="minorHAnsi"/>
          <w:sz w:val="22"/>
          <w:szCs w:val="22"/>
        </w:rPr>
      </w:pPr>
      <w:r w:rsidRPr="00D96A8F">
        <w:rPr>
          <w:rFonts w:asciiTheme="minorHAnsi" w:hAnsiTheme="minorHAnsi" w:cstheme="minorHAnsi"/>
          <w:sz w:val="22"/>
          <w:szCs w:val="22"/>
        </w:rPr>
        <w:t xml:space="preserve">Envoi à température ambiante contrôlée (15-25 °C) et enregistrée. </w:t>
      </w:r>
    </w:p>
    <w:p w14:paraId="7461161A" w14:textId="77777777" w:rsidR="0029311C" w:rsidRPr="00D96A8F" w:rsidRDefault="0029311C" w:rsidP="0029311C">
      <w:pPr>
        <w:jc w:val="both"/>
        <w:rPr>
          <w:rFonts w:asciiTheme="minorHAnsi" w:hAnsiTheme="minorHAnsi" w:cstheme="minorHAnsi"/>
          <w:sz w:val="22"/>
          <w:szCs w:val="22"/>
        </w:rPr>
      </w:pPr>
      <w:r w:rsidRPr="00D96A8F">
        <w:rPr>
          <w:rFonts w:asciiTheme="minorHAnsi" w:hAnsiTheme="minorHAnsi" w:cstheme="minorHAnsi"/>
          <w:sz w:val="22"/>
          <w:szCs w:val="22"/>
        </w:rPr>
        <w:t>Il y a un transport par campagne, comportant l’ensemble de la production</w:t>
      </w:r>
    </w:p>
    <w:p w14:paraId="4B99CF6B" w14:textId="77777777" w:rsidR="0029311C" w:rsidRPr="00D96A8F" w:rsidRDefault="0029311C" w:rsidP="0029311C">
      <w:pPr>
        <w:jc w:val="both"/>
        <w:rPr>
          <w:rFonts w:asciiTheme="minorHAnsi" w:hAnsiTheme="minorHAnsi" w:cstheme="minorHAnsi"/>
          <w:sz w:val="22"/>
          <w:szCs w:val="22"/>
        </w:rPr>
      </w:pPr>
      <w:r w:rsidRPr="00D96A8F">
        <w:rPr>
          <w:rFonts w:asciiTheme="minorHAnsi" w:hAnsiTheme="minorHAnsi" w:cstheme="minorHAnsi"/>
          <w:sz w:val="22"/>
          <w:szCs w:val="22"/>
        </w:rPr>
        <w:t>La remise au transporteur est effectuée du lundi au jeudi.</w:t>
      </w:r>
    </w:p>
    <w:p w14:paraId="25B7C0B3" w14:textId="77777777" w:rsidR="000D666A" w:rsidRPr="00D96A8F" w:rsidRDefault="000D666A" w:rsidP="000D666A">
      <w:pPr>
        <w:jc w:val="both"/>
        <w:rPr>
          <w:rFonts w:asciiTheme="minorHAnsi" w:hAnsiTheme="minorHAnsi" w:cstheme="minorHAnsi"/>
          <w:sz w:val="22"/>
          <w:szCs w:val="22"/>
        </w:rPr>
      </w:pPr>
      <w:r w:rsidRPr="00D96A8F">
        <w:rPr>
          <w:rFonts w:asciiTheme="minorHAnsi" w:hAnsiTheme="minorHAnsi" w:cstheme="minorHAnsi"/>
          <w:sz w:val="22"/>
          <w:szCs w:val="22"/>
        </w:rPr>
        <w:t>Pour les expéditions en France en transport standard, la livraison est effectuée à J+1 avant 13h.</w:t>
      </w:r>
    </w:p>
    <w:p w14:paraId="156856D7" w14:textId="04FD86AD" w:rsidR="000D666A" w:rsidRPr="00D96A8F" w:rsidRDefault="000D666A" w:rsidP="000D666A">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s’engage à prévenir le CHU de tout retard de livraison observé. </w:t>
      </w:r>
    </w:p>
    <w:p w14:paraId="45488EA2" w14:textId="77777777" w:rsidR="003A3EA5" w:rsidRPr="00D96A8F" w:rsidRDefault="003A3EA5" w:rsidP="000D666A">
      <w:pPr>
        <w:jc w:val="both"/>
        <w:rPr>
          <w:rFonts w:asciiTheme="minorHAnsi" w:hAnsiTheme="minorHAnsi" w:cstheme="minorHAnsi"/>
          <w:sz w:val="22"/>
          <w:szCs w:val="22"/>
        </w:rPr>
      </w:pPr>
    </w:p>
    <w:p w14:paraId="5ED83857" w14:textId="0E9B5E6A" w:rsidR="000D666A" w:rsidRPr="00D96A8F" w:rsidRDefault="000D666A" w:rsidP="000D666A">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est déclaré responsable des marchandises jusqu'à leur réception ; les avaries, incidents, accidents ou vols durant le transport sont déclarés être sous la responsabilité exclusive du </w:t>
      </w:r>
      <w:r w:rsidR="00581E95">
        <w:rPr>
          <w:rFonts w:asciiTheme="minorHAnsi" w:hAnsiTheme="minorHAnsi" w:cstheme="minorHAnsi"/>
          <w:sz w:val="22"/>
          <w:szCs w:val="22"/>
        </w:rPr>
        <w:t>Prestataire</w:t>
      </w:r>
      <w:r w:rsidRPr="00D96A8F">
        <w:rPr>
          <w:rFonts w:asciiTheme="minorHAnsi" w:hAnsiTheme="minorHAnsi" w:cstheme="minorHAnsi"/>
          <w:sz w:val="22"/>
          <w:szCs w:val="22"/>
        </w:rPr>
        <w:t>. Il en est de même pour les opérations de conditionnement, d'emballage, de chargement et d'arrimage.</w:t>
      </w:r>
    </w:p>
    <w:p w14:paraId="27F65153" w14:textId="78C708E9" w:rsidR="000D666A" w:rsidRPr="00D96A8F" w:rsidRDefault="000D666A" w:rsidP="000D666A">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sera responsable du respect des conditions de transport jusqu’à la livraison des produits à la PUI du CHU de </w:t>
      </w:r>
      <w:r w:rsidR="00A002E8">
        <w:rPr>
          <w:rFonts w:asciiTheme="minorHAnsi" w:hAnsiTheme="minorHAnsi" w:cstheme="minorHAnsi"/>
          <w:sz w:val="22"/>
          <w:szCs w:val="22"/>
        </w:rPr>
        <w:t>Rouen</w:t>
      </w:r>
      <w:r w:rsidRPr="00D96A8F">
        <w:rPr>
          <w:rFonts w:asciiTheme="minorHAnsi" w:hAnsiTheme="minorHAnsi" w:cstheme="minorHAnsi"/>
          <w:sz w:val="22"/>
          <w:szCs w:val="22"/>
        </w:rPr>
        <w:t xml:space="preserve">. En cas de non-respect des conditions de transport entraînant la mise en quarantaine des produits livrés, la responsabilité du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sera engagée et une nouvelle campagne de production devra être réalisée à ses frais.</w:t>
      </w:r>
    </w:p>
    <w:p w14:paraId="2F9AB053" w14:textId="77777777" w:rsidR="000D666A" w:rsidRPr="00D96A8F" w:rsidRDefault="000D666A" w:rsidP="000D666A">
      <w:pPr>
        <w:jc w:val="both"/>
        <w:rPr>
          <w:rFonts w:asciiTheme="minorHAnsi" w:hAnsiTheme="minorHAnsi" w:cstheme="minorHAnsi"/>
          <w:sz w:val="22"/>
          <w:szCs w:val="22"/>
        </w:rPr>
      </w:pPr>
    </w:p>
    <w:p w14:paraId="5C6B2B74" w14:textId="77777777" w:rsidR="000D666A" w:rsidRPr="00D96A8F" w:rsidRDefault="000D666A" w:rsidP="000D666A">
      <w:pPr>
        <w:jc w:val="both"/>
        <w:rPr>
          <w:rFonts w:asciiTheme="minorHAnsi" w:hAnsiTheme="minorHAnsi" w:cstheme="minorHAnsi"/>
          <w:sz w:val="22"/>
          <w:szCs w:val="22"/>
        </w:rPr>
      </w:pPr>
      <w:r w:rsidRPr="00D96A8F">
        <w:rPr>
          <w:rFonts w:asciiTheme="minorHAnsi" w:hAnsiTheme="minorHAnsi" w:cstheme="minorHAnsi"/>
          <w:sz w:val="22"/>
          <w:szCs w:val="22"/>
        </w:rPr>
        <w:t>Documents joints à l'expédition :</w:t>
      </w:r>
    </w:p>
    <w:p w14:paraId="38FB5C84" w14:textId="4E70E287" w:rsidR="000D666A" w:rsidRPr="00D96A8F" w:rsidRDefault="000D666A" w:rsidP="000D666A">
      <w:pPr>
        <w:jc w:val="both"/>
        <w:rPr>
          <w:rFonts w:asciiTheme="minorHAnsi" w:hAnsiTheme="minorHAnsi" w:cstheme="minorHAnsi"/>
          <w:sz w:val="22"/>
          <w:szCs w:val="22"/>
        </w:rPr>
      </w:pPr>
      <w:r w:rsidRPr="00D96A8F">
        <w:rPr>
          <w:rFonts w:asciiTheme="minorHAnsi" w:hAnsiTheme="minorHAnsi" w:cstheme="minorHAnsi"/>
          <w:sz w:val="22"/>
          <w:szCs w:val="22"/>
        </w:rPr>
        <w:t>•</w:t>
      </w:r>
      <w:r w:rsidRPr="00D96A8F">
        <w:rPr>
          <w:rFonts w:asciiTheme="minorHAnsi" w:hAnsiTheme="minorHAnsi" w:cstheme="minorHAnsi"/>
          <w:sz w:val="22"/>
          <w:szCs w:val="22"/>
        </w:rPr>
        <w:tab/>
        <w:t xml:space="preserve">Deux Accusés de Réception (AR) du </w:t>
      </w:r>
      <w:r w:rsidR="00581E95">
        <w:rPr>
          <w:rFonts w:asciiTheme="minorHAnsi" w:hAnsiTheme="minorHAnsi" w:cstheme="minorHAnsi"/>
          <w:sz w:val="22"/>
          <w:szCs w:val="22"/>
        </w:rPr>
        <w:t>Prestataire</w:t>
      </w:r>
    </w:p>
    <w:p w14:paraId="70F826E0" w14:textId="254A8C9D" w:rsidR="000D666A" w:rsidRPr="00D96A8F" w:rsidRDefault="000D666A" w:rsidP="000D666A">
      <w:pPr>
        <w:jc w:val="both"/>
        <w:rPr>
          <w:rFonts w:asciiTheme="minorHAnsi" w:hAnsiTheme="minorHAnsi" w:cstheme="minorHAnsi"/>
          <w:sz w:val="22"/>
          <w:szCs w:val="22"/>
        </w:rPr>
      </w:pPr>
      <w:r w:rsidRPr="00D96A8F">
        <w:rPr>
          <w:rFonts w:asciiTheme="minorHAnsi" w:hAnsiTheme="minorHAnsi" w:cstheme="minorHAnsi"/>
          <w:sz w:val="22"/>
          <w:szCs w:val="22"/>
        </w:rPr>
        <w:t>•</w:t>
      </w:r>
      <w:r w:rsidRPr="00D96A8F">
        <w:rPr>
          <w:rFonts w:asciiTheme="minorHAnsi" w:hAnsiTheme="minorHAnsi" w:cstheme="minorHAnsi"/>
          <w:sz w:val="22"/>
          <w:szCs w:val="22"/>
        </w:rPr>
        <w:tab/>
        <w:t>Un bon de transport</w:t>
      </w:r>
    </w:p>
    <w:p w14:paraId="38012F6D" w14:textId="314A3B79" w:rsidR="000D666A" w:rsidRPr="00D96A8F" w:rsidRDefault="000D666A" w:rsidP="000D666A">
      <w:pPr>
        <w:jc w:val="both"/>
        <w:rPr>
          <w:rFonts w:asciiTheme="minorHAnsi" w:hAnsiTheme="minorHAnsi" w:cstheme="minorHAnsi"/>
          <w:sz w:val="22"/>
          <w:szCs w:val="22"/>
        </w:rPr>
      </w:pPr>
    </w:p>
    <w:p w14:paraId="07D850E0" w14:textId="6ED73268" w:rsidR="000D666A" w:rsidRPr="00D96A8F" w:rsidRDefault="000D666A" w:rsidP="000D666A">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assure le suivi des expéditions via les outils de </w:t>
      </w:r>
      <w:proofErr w:type="spellStart"/>
      <w:r w:rsidRPr="00D96A8F">
        <w:rPr>
          <w:rFonts w:asciiTheme="minorHAnsi" w:hAnsiTheme="minorHAnsi" w:cstheme="minorHAnsi"/>
          <w:sz w:val="22"/>
          <w:szCs w:val="22"/>
        </w:rPr>
        <w:t>tracking</w:t>
      </w:r>
      <w:proofErr w:type="spellEnd"/>
      <w:r w:rsidRPr="00D96A8F">
        <w:rPr>
          <w:rFonts w:asciiTheme="minorHAnsi" w:hAnsiTheme="minorHAnsi" w:cstheme="minorHAnsi"/>
          <w:sz w:val="22"/>
          <w:szCs w:val="22"/>
        </w:rPr>
        <w:t xml:space="preserve"> de ses transporteurs. Toute anomalie ou non-conformité fait l’objet d’un suivi par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et d’une analyse régulière.</w:t>
      </w:r>
    </w:p>
    <w:p w14:paraId="4E97F533" w14:textId="74D508B5" w:rsidR="000D666A" w:rsidRPr="00D96A8F" w:rsidRDefault="000D666A" w:rsidP="000D666A">
      <w:pPr>
        <w:jc w:val="both"/>
        <w:rPr>
          <w:rFonts w:asciiTheme="minorHAnsi" w:hAnsiTheme="minorHAnsi" w:cstheme="minorHAnsi"/>
          <w:sz w:val="22"/>
          <w:szCs w:val="22"/>
        </w:rPr>
      </w:pPr>
    </w:p>
    <w:p w14:paraId="7C061FE9" w14:textId="25304A9F" w:rsidR="000D666A" w:rsidRPr="00D96A8F" w:rsidRDefault="000D666A" w:rsidP="000D666A">
      <w:pPr>
        <w:jc w:val="both"/>
        <w:rPr>
          <w:rFonts w:asciiTheme="minorHAnsi" w:hAnsiTheme="minorHAnsi" w:cstheme="minorHAnsi"/>
          <w:sz w:val="22"/>
          <w:szCs w:val="22"/>
        </w:rPr>
      </w:pPr>
      <w:r w:rsidRPr="00D96A8F">
        <w:rPr>
          <w:rFonts w:asciiTheme="minorHAnsi" w:hAnsiTheme="minorHAnsi" w:cstheme="minorHAnsi"/>
          <w:sz w:val="22"/>
          <w:szCs w:val="22"/>
        </w:rPr>
        <w:t>Les accusés de réception retournés signés par la pharmacie du CHU de Rouen sont enregistrés et classés avec les documents de l'expédition.</w:t>
      </w:r>
    </w:p>
    <w:p w14:paraId="5C2E3613" w14:textId="35B9AB92" w:rsidR="000D666A" w:rsidRPr="00D96A8F" w:rsidRDefault="000D666A" w:rsidP="000D666A">
      <w:pPr>
        <w:jc w:val="both"/>
        <w:rPr>
          <w:rFonts w:asciiTheme="minorHAnsi" w:hAnsiTheme="minorHAnsi" w:cstheme="minorHAnsi"/>
          <w:sz w:val="22"/>
          <w:szCs w:val="22"/>
        </w:rPr>
      </w:pPr>
    </w:p>
    <w:p w14:paraId="35264591" w14:textId="091FC45D" w:rsidR="00CF5E97" w:rsidRPr="001026C1" w:rsidRDefault="000A7D3C" w:rsidP="001026C1">
      <w:pPr>
        <w:pStyle w:val="Titre1"/>
        <w:rPr>
          <w:rFonts w:asciiTheme="minorHAnsi" w:hAnsiTheme="minorHAnsi" w:cstheme="minorHAnsi"/>
          <w:sz w:val="22"/>
        </w:rPr>
      </w:pPr>
      <w:bookmarkStart w:id="110" w:name="_Toc217636210"/>
      <w:r>
        <w:rPr>
          <w:rFonts w:asciiTheme="minorHAnsi" w:hAnsiTheme="minorHAnsi" w:cstheme="minorHAnsi"/>
          <w:sz w:val="22"/>
        </w:rPr>
        <w:t>DESTRUCTION DES EXCEDENTS</w:t>
      </w:r>
      <w:bookmarkEnd w:id="110"/>
    </w:p>
    <w:p w14:paraId="2CEB9AC3" w14:textId="68595AD5" w:rsidR="008B23B9" w:rsidRPr="00D96A8F" w:rsidRDefault="008B23B9" w:rsidP="008B23B9">
      <w:pPr>
        <w:jc w:val="both"/>
        <w:rPr>
          <w:rFonts w:asciiTheme="minorHAnsi" w:hAnsiTheme="minorHAnsi" w:cstheme="minorHAnsi"/>
          <w:sz w:val="22"/>
          <w:szCs w:val="22"/>
        </w:rPr>
      </w:pPr>
      <w:r w:rsidRPr="00D96A8F">
        <w:rPr>
          <w:rFonts w:asciiTheme="minorHAnsi" w:hAnsiTheme="minorHAnsi" w:cstheme="minorHAnsi"/>
          <w:sz w:val="22"/>
          <w:szCs w:val="22"/>
        </w:rPr>
        <w:t xml:space="preserve">Une comptabilité précise des blisters devra être tenue par le </w:t>
      </w:r>
      <w:r w:rsidR="00581E95">
        <w:rPr>
          <w:rFonts w:asciiTheme="minorHAnsi" w:hAnsiTheme="minorHAnsi" w:cstheme="minorHAnsi"/>
          <w:sz w:val="22"/>
          <w:szCs w:val="22"/>
        </w:rPr>
        <w:t>Prestataire</w:t>
      </w:r>
      <w:r w:rsidRPr="00D96A8F">
        <w:rPr>
          <w:rFonts w:asciiTheme="minorHAnsi" w:hAnsiTheme="minorHAnsi" w:cstheme="minorHAnsi"/>
          <w:sz w:val="22"/>
          <w:szCs w:val="22"/>
        </w:rPr>
        <w:t>.</w:t>
      </w:r>
    </w:p>
    <w:p w14:paraId="2FC5D3A0" w14:textId="53547545" w:rsidR="006D35B4" w:rsidRPr="00D96A8F" w:rsidRDefault="008B23B9" w:rsidP="008B23B9">
      <w:pPr>
        <w:jc w:val="both"/>
        <w:rPr>
          <w:rFonts w:asciiTheme="minorHAnsi" w:hAnsiTheme="minorHAnsi" w:cstheme="minorHAnsi"/>
          <w:sz w:val="22"/>
          <w:szCs w:val="22"/>
        </w:rPr>
      </w:pPr>
      <w:r w:rsidRPr="00D96A8F">
        <w:rPr>
          <w:rFonts w:asciiTheme="minorHAnsi" w:hAnsiTheme="minorHAnsi" w:cstheme="minorHAnsi"/>
          <w:sz w:val="22"/>
          <w:szCs w:val="22"/>
        </w:rPr>
        <w:t>Les excédents éventuels seront détruits après accord préalable du donneur d’ordre. Ces opérations feront l’objet d’un procès-verbal transmis au donneur d’ordre, ce document précisera les modalités de destruction ainsi que la justification des pertes. Le PV sera transmis au donneur d’ordre sous 2 mois suivant la réception du dossier de lot.</w:t>
      </w:r>
    </w:p>
    <w:p w14:paraId="4FB1F348" w14:textId="77777777" w:rsidR="002F3FCF" w:rsidRPr="00D96A8F" w:rsidRDefault="002F3FCF" w:rsidP="00E561F2">
      <w:pPr>
        <w:jc w:val="both"/>
        <w:rPr>
          <w:rFonts w:asciiTheme="minorHAnsi" w:hAnsiTheme="minorHAnsi" w:cstheme="minorHAnsi"/>
          <w:sz w:val="22"/>
          <w:szCs w:val="22"/>
        </w:rPr>
      </w:pPr>
      <w:bookmarkStart w:id="111" w:name="_Toc165363309"/>
    </w:p>
    <w:p w14:paraId="34E92C82" w14:textId="2E02EAC9" w:rsidR="002F3FCF" w:rsidRPr="001026C1" w:rsidRDefault="002F3FCF" w:rsidP="001026C1">
      <w:pPr>
        <w:pStyle w:val="Titre1"/>
        <w:rPr>
          <w:rFonts w:asciiTheme="minorHAnsi" w:hAnsiTheme="minorHAnsi" w:cstheme="minorHAnsi"/>
          <w:sz w:val="22"/>
        </w:rPr>
      </w:pPr>
      <w:bookmarkStart w:id="112" w:name="_Toc44949813"/>
      <w:bookmarkStart w:id="113" w:name="_Toc178155556"/>
      <w:bookmarkStart w:id="114" w:name="_Toc217636211"/>
      <w:bookmarkEnd w:id="111"/>
      <w:r w:rsidRPr="001026C1">
        <w:rPr>
          <w:rFonts w:asciiTheme="minorHAnsi" w:hAnsiTheme="minorHAnsi" w:cstheme="minorHAnsi"/>
          <w:sz w:val="22"/>
        </w:rPr>
        <w:t>DOCUMENTATION ET ARCHIVAGE</w:t>
      </w:r>
      <w:bookmarkEnd w:id="112"/>
      <w:bookmarkEnd w:id="113"/>
      <w:bookmarkEnd w:id="114"/>
      <w:r w:rsidRPr="001026C1">
        <w:rPr>
          <w:rFonts w:asciiTheme="minorHAnsi" w:hAnsiTheme="minorHAnsi" w:cstheme="minorHAnsi"/>
          <w:sz w:val="22"/>
        </w:rPr>
        <w:t xml:space="preserve"> </w:t>
      </w:r>
    </w:p>
    <w:p w14:paraId="29E29E4B" w14:textId="14A38C32" w:rsidR="008B23B9" w:rsidRPr="00CE4C0F" w:rsidRDefault="008B23B9" w:rsidP="00D33418">
      <w:pPr>
        <w:numPr>
          <w:ilvl w:val="0"/>
          <w:numId w:val="2"/>
        </w:numPr>
        <w:rPr>
          <w:rFonts w:asciiTheme="minorHAnsi" w:hAnsiTheme="minorHAnsi" w:cstheme="minorHAnsi"/>
          <w:sz w:val="22"/>
          <w:szCs w:val="22"/>
          <w:u w:val="single"/>
        </w:rPr>
      </w:pPr>
      <w:r w:rsidRPr="00D96A8F">
        <w:rPr>
          <w:rFonts w:asciiTheme="minorHAnsi" w:hAnsiTheme="minorHAnsi" w:cstheme="minorHAnsi"/>
          <w:sz w:val="22"/>
          <w:szCs w:val="22"/>
          <w:u w:val="single"/>
        </w:rPr>
        <w:t>Dossier du Médicament Expérimental</w:t>
      </w:r>
    </w:p>
    <w:p w14:paraId="75DF69E7" w14:textId="37CAA91F" w:rsidR="008B23B9" w:rsidRPr="00D96A8F" w:rsidRDefault="008B23B9" w:rsidP="008B23B9">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rédigera la partie qualité pharmaceutique du</w:t>
      </w:r>
      <w:r w:rsidR="001026C1">
        <w:rPr>
          <w:rFonts w:asciiTheme="minorHAnsi" w:hAnsiTheme="minorHAnsi" w:cstheme="minorHAnsi"/>
          <w:sz w:val="22"/>
          <w:szCs w:val="22"/>
        </w:rPr>
        <w:t>/des</w:t>
      </w:r>
      <w:r w:rsidRPr="00D96A8F">
        <w:rPr>
          <w:rFonts w:asciiTheme="minorHAnsi" w:hAnsiTheme="minorHAnsi" w:cstheme="minorHAnsi"/>
          <w:sz w:val="22"/>
          <w:szCs w:val="22"/>
        </w:rPr>
        <w:t xml:space="preserve"> dossier médicament expérimental </w:t>
      </w:r>
      <w:r w:rsidR="00244730" w:rsidRPr="00D96A8F">
        <w:rPr>
          <w:rFonts w:asciiTheme="minorHAnsi" w:hAnsiTheme="minorHAnsi" w:cstheme="minorHAnsi"/>
          <w:sz w:val="22"/>
          <w:szCs w:val="22"/>
        </w:rPr>
        <w:t xml:space="preserve">et </w:t>
      </w:r>
      <w:r w:rsidRPr="00D96A8F">
        <w:rPr>
          <w:rFonts w:asciiTheme="minorHAnsi" w:hAnsiTheme="minorHAnsi" w:cstheme="minorHAnsi"/>
          <w:sz w:val="22"/>
          <w:szCs w:val="22"/>
        </w:rPr>
        <w:t>le</w:t>
      </w:r>
      <w:r w:rsidR="001026C1">
        <w:rPr>
          <w:rFonts w:asciiTheme="minorHAnsi" w:hAnsiTheme="minorHAnsi" w:cstheme="minorHAnsi"/>
          <w:sz w:val="22"/>
          <w:szCs w:val="22"/>
        </w:rPr>
        <w:t>s</w:t>
      </w:r>
      <w:r w:rsidRPr="00D96A8F">
        <w:rPr>
          <w:rFonts w:asciiTheme="minorHAnsi" w:hAnsiTheme="minorHAnsi" w:cstheme="minorHAnsi"/>
          <w:sz w:val="22"/>
          <w:szCs w:val="22"/>
        </w:rPr>
        <w:t xml:space="preserve"> transmettra au donneur d’ordre.</w:t>
      </w:r>
    </w:p>
    <w:p w14:paraId="4092BCFA" w14:textId="77777777" w:rsidR="008B23B9" w:rsidRPr="00D96A8F" w:rsidRDefault="008B23B9" w:rsidP="008B23B9">
      <w:pPr>
        <w:jc w:val="both"/>
        <w:rPr>
          <w:rFonts w:asciiTheme="minorHAnsi" w:hAnsiTheme="minorHAnsi" w:cstheme="minorHAnsi"/>
          <w:sz w:val="22"/>
          <w:szCs w:val="22"/>
        </w:rPr>
      </w:pPr>
    </w:p>
    <w:p w14:paraId="4137A697" w14:textId="5B2A027D" w:rsidR="008B23B9" w:rsidRPr="00CE4C0F" w:rsidRDefault="008B23B9" w:rsidP="00D33418">
      <w:pPr>
        <w:numPr>
          <w:ilvl w:val="0"/>
          <w:numId w:val="2"/>
        </w:numPr>
        <w:jc w:val="both"/>
        <w:rPr>
          <w:rFonts w:asciiTheme="minorHAnsi" w:hAnsiTheme="minorHAnsi" w:cstheme="minorHAnsi"/>
          <w:sz w:val="22"/>
          <w:szCs w:val="22"/>
          <w:u w:val="single"/>
        </w:rPr>
      </w:pPr>
      <w:r w:rsidRPr="00D96A8F">
        <w:rPr>
          <w:rFonts w:asciiTheme="minorHAnsi" w:hAnsiTheme="minorHAnsi" w:cstheme="minorHAnsi"/>
          <w:sz w:val="22"/>
          <w:szCs w:val="22"/>
          <w:u w:val="single"/>
        </w:rPr>
        <w:t>Dossier de lot</w:t>
      </w:r>
    </w:p>
    <w:p w14:paraId="610CB353" w14:textId="083558AD" w:rsidR="008B23B9" w:rsidRPr="00D96A8F" w:rsidRDefault="008B23B9" w:rsidP="008B23B9">
      <w:pPr>
        <w:jc w:val="both"/>
        <w:rPr>
          <w:rFonts w:asciiTheme="minorHAnsi" w:hAnsiTheme="minorHAnsi" w:cstheme="minorHAnsi"/>
          <w:sz w:val="22"/>
          <w:szCs w:val="22"/>
        </w:rPr>
      </w:pPr>
      <w:r w:rsidRPr="00D96A8F">
        <w:rPr>
          <w:rFonts w:asciiTheme="minorHAnsi" w:hAnsiTheme="minorHAnsi" w:cstheme="minorHAnsi"/>
          <w:sz w:val="22"/>
          <w:szCs w:val="22"/>
        </w:rPr>
        <w:lastRenderedPageBreak/>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s’engage à enregistrer dans un document appelé "dossier de lot", toutes les informations techniques et en particulier la vérification du nettoyage du matériel et du vide de ligne, les conditionnements primaire, secondaires, et les contrôles, au fur et à mesure du déroulement du travail pour permettre a posteriori de :</w:t>
      </w:r>
    </w:p>
    <w:p w14:paraId="3F48588F" w14:textId="77777777" w:rsidR="008B23B9" w:rsidRPr="00D96A8F" w:rsidRDefault="008B23B9" w:rsidP="00D33418">
      <w:pPr>
        <w:pStyle w:val="Paragraphedeliste"/>
        <w:numPr>
          <w:ilvl w:val="2"/>
          <w:numId w:val="6"/>
        </w:numPr>
        <w:jc w:val="both"/>
        <w:rPr>
          <w:rFonts w:asciiTheme="minorHAnsi" w:hAnsiTheme="minorHAnsi" w:cstheme="minorHAnsi"/>
          <w:sz w:val="22"/>
          <w:szCs w:val="22"/>
        </w:rPr>
      </w:pPr>
      <w:r w:rsidRPr="00D96A8F">
        <w:rPr>
          <w:rFonts w:asciiTheme="minorHAnsi" w:hAnsiTheme="minorHAnsi" w:cstheme="minorHAnsi"/>
          <w:sz w:val="22"/>
          <w:szCs w:val="22"/>
        </w:rPr>
        <w:t>Confirmer le respect du procédé établi</w:t>
      </w:r>
    </w:p>
    <w:p w14:paraId="557A44E2" w14:textId="77777777" w:rsidR="008B23B9" w:rsidRPr="00D96A8F" w:rsidRDefault="008B23B9" w:rsidP="00D33418">
      <w:pPr>
        <w:pStyle w:val="Paragraphedeliste"/>
        <w:numPr>
          <w:ilvl w:val="2"/>
          <w:numId w:val="6"/>
        </w:numPr>
        <w:rPr>
          <w:rFonts w:asciiTheme="minorHAnsi" w:hAnsiTheme="minorHAnsi" w:cstheme="minorHAnsi"/>
          <w:sz w:val="22"/>
          <w:szCs w:val="22"/>
        </w:rPr>
      </w:pPr>
      <w:r w:rsidRPr="00D96A8F">
        <w:rPr>
          <w:rFonts w:asciiTheme="minorHAnsi" w:hAnsiTheme="minorHAnsi" w:cstheme="minorHAnsi"/>
          <w:sz w:val="22"/>
          <w:szCs w:val="22"/>
        </w:rPr>
        <w:t>Garantir la sécurité pharmaceutique</w:t>
      </w:r>
    </w:p>
    <w:p w14:paraId="4EB17143" w14:textId="77777777" w:rsidR="008B23B9" w:rsidRPr="00D96A8F" w:rsidRDefault="008B23B9" w:rsidP="00D33418">
      <w:pPr>
        <w:pStyle w:val="Paragraphedeliste"/>
        <w:numPr>
          <w:ilvl w:val="2"/>
          <w:numId w:val="6"/>
        </w:numPr>
        <w:jc w:val="both"/>
        <w:rPr>
          <w:rFonts w:asciiTheme="minorHAnsi" w:hAnsiTheme="minorHAnsi" w:cstheme="minorHAnsi"/>
          <w:sz w:val="22"/>
          <w:szCs w:val="22"/>
        </w:rPr>
      </w:pPr>
      <w:r w:rsidRPr="00D96A8F">
        <w:rPr>
          <w:rFonts w:asciiTheme="minorHAnsi" w:hAnsiTheme="minorHAnsi" w:cstheme="minorHAnsi"/>
          <w:sz w:val="22"/>
          <w:szCs w:val="22"/>
        </w:rPr>
        <w:t>Autoriser une enquête approfondie d’Assurance Qualité ou d'Inspection Pharmaceutique.</w:t>
      </w:r>
    </w:p>
    <w:p w14:paraId="4BEEA2D1" w14:textId="77777777" w:rsidR="00CA784B" w:rsidRDefault="00CA784B" w:rsidP="008B23B9">
      <w:pPr>
        <w:jc w:val="both"/>
        <w:rPr>
          <w:rFonts w:asciiTheme="minorHAnsi" w:hAnsiTheme="minorHAnsi" w:cstheme="minorHAnsi"/>
          <w:sz w:val="22"/>
          <w:szCs w:val="22"/>
        </w:rPr>
      </w:pPr>
    </w:p>
    <w:p w14:paraId="0852E50B" w14:textId="1124CD8F" w:rsidR="008B23B9" w:rsidRPr="00D96A8F" w:rsidRDefault="002A0378" w:rsidP="008B23B9">
      <w:pPr>
        <w:jc w:val="both"/>
        <w:rPr>
          <w:rFonts w:asciiTheme="minorHAnsi" w:hAnsiTheme="minorHAnsi" w:cstheme="minorHAnsi"/>
          <w:sz w:val="22"/>
          <w:szCs w:val="22"/>
        </w:rPr>
      </w:pPr>
      <w:r w:rsidRPr="00D96A8F">
        <w:rPr>
          <w:rFonts w:asciiTheme="minorHAnsi" w:hAnsiTheme="minorHAnsi" w:cstheme="minorHAnsi"/>
          <w:sz w:val="22"/>
          <w:szCs w:val="22"/>
        </w:rPr>
        <w:t>Une copie du dossier de lot sera transmise au donneur d’ordre à chaque campagne.</w:t>
      </w:r>
    </w:p>
    <w:p w14:paraId="78B44A39" w14:textId="77777777" w:rsidR="002A0378" w:rsidRPr="00D96A8F" w:rsidRDefault="002A0378" w:rsidP="008B23B9">
      <w:pPr>
        <w:jc w:val="both"/>
        <w:rPr>
          <w:rFonts w:asciiTheme="minorHAnsi" w:hAnsiTheme="minorHAnsi" w:cstheme="minorHAnsi"/>
          <w:sz w:val="22"/>
          <w:szCs w:val="22"/>
        </w:rPr>
      </w:pPr>
    </w:p>
    <w:p w14:paraId="29C5DDB5" w14:textId="2ECCE48F" w:rsidR="008B23B9" w:rsidRPr="00D96A8F" w:rsidRDefault="008B23B9" w:rsidP="008B23B9">
      <w:pPr>
        <w:jc w:val="both"/>
        <w:rPr>
          <w:rFonts w:asciiTheme="minorHAnsi" w:hAnsiTheme="minorHAnsi" w:cstheme="minorHAnsi"/>
          <w:sz w:val="22"/>
          <w:szCs w:val="22"/>
        </w:rPr>
      </w:pPr>
      <w:r w:rsidRPr="00D96A8F">
        <w:rPr>
          <w:rFonts w:asciiTheme="minorHAnsi" w:hAnsiTheme="minorHAnsi" w:cstheme="minorHAnsi"/>
          <w:sz w:val="22"/>
          <w:szCs w:val="22"/>
        </w:rPr>
        <w:t>L’original du dossier de lot sera transmis au donneur d’ordre</w:t>
      </w:r>
      <w:r w:rsidR="0069703B" w:rsidRPr="00D96A8F">
        <w:rPr>
          <w:rFonts w:asciiTheme="minorHAnsi" w:hAnsiTheme="minorHAnsi" w:cstheme="minorHAnsi"/>
          <w:sz w:val="22"/>
          <w:szCs w:val="22"/>
        </w:rPr>
        <w:t xml:space="preserve"> après 5 ans d’archivage chez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Il contiendra, en particulier, le descriptif des mesures mises en œuvre pour garantir l'absence de confusion entre les produits et prévenir le risque de contamination croisée.</w:t>
      </w:r>
    </w:p>
    <w:p w14:paraId="26D720BA" w14:textId="77777777" w:rsidR="008B23B9" w:rsidRPr="00D96A8F" w:rsidRDefault="008B23B9" w:rsidP="008B23B9">
      <w:pPr>
        <w:jc w:val="both"/>
        <w:rPr>
          <w:rFonts w:asciiTheme="minorHAnsi" w:hAnsiTheme="minorHAnsi" w:cstheme="minorHAnsi"/>
          <w:sz w:val="22"/>
          <w:szCs w:val="22"/>
        </w:rPr>
      </w:pPr>
    </w:p>
    <w:p w14:paraId="260F4D59" w14:textId="77777777" w:rsidR="008B23B9" w:rsidRPr="00D96A8F" w:rsidRDefault="008B23B9" w:rsidP="008B23B9">
      <w:pPr>
        <w:jc w:val="both"/>
        <w:rPr>
          <w:rFonts w:asciiTheme="minorHAnsi" w:hAnsiTheme="minorHAnsi" w:cstheme="minorHAnsi"/>
          <w:sz w:val="22"/>
          <w:szCs w:val="22"/>
        </w:rPr>
      </w:pPr>
      <w:r w:rsidRPr="00D96A8F">
        <w:rPr>
          <w:rFonts w:asciiTheme="minorHAnsi" w:hAnsiTheme="minorHAnsi" w:cstheme="minorHAnsi"/>
          <w:sz w:val="22"/>
          <w:szCs w:val="22"/>
        </w:rPr>
        <w:t>Le dossier de lot transmis au donneur d'ordre comportera les bulletins d'analyses et d'acceptation de chacun des constituants (matières premières, comprimés, articles de conditionnement primaire) et du produit vrac (blisters d’actifs et placebo), précisant les résultats analytiques et microbiologiques, les spécifications appliquées (incluant le test de ressemblance). Il comportera aussi les certificats d'alimentarité pour les articles de conditionnement primaire.</w:t>
      </w:r>
    </w:p>
    <w:p w14:paraId="341717A4" w14:textId="77777777" w:rsidR="008B23B9" w:rsidRPr="00D96A8F" w:rsidRDefault="008B23B9" w:rsidP="008B23B9">
      <w:pPr>
        <w:jc w:val="both"/>
        <w:rPr>
          <w:rFonts w:asciiTheme="minorHAnsi" w:hAnsiTheme="minorHAnsi" w:cstheme="minorHAnsi"/>
          <w:sz w:val="22"/>
          <w:szCs w:val="22"/>
        </w:rPr>
      </w:pPr>
    </w:p>
    <w:p w14:paraId="74F2ACEA" w14:textId="20B02D5E" w:rsidR="008B23B9" w:rsidRPr="00D96A8F" w:rsidRDefault="008B23B9" w:rsidP="008B23B9">
      <w:pPr>
        <w:pBdr>
          <w:top w:val="single" w:sz="4" w:space="1" w:color="auto"/>
          <w:left w:val="single" w:sz="4" w:space="4" w:color="auto"/>
          <w:bottom w:val="single" w:sz="4" w:space="1" w:color="auto"/>
          <w:right w:val="single" w:sz="4" w:space="4" w:color="auto"/>
        </w:pBdr>
        <w:jc w:val="both"/>
        <w:rPr>
          <w:rFonts w:asciiTheme="minorHAnsi" w:hAnsiTheme="minorHAnsi" w:cstheme="minorHAnsi"/>
          <w:b/>
          <w:i/>
          <w:sz w:val="22"/>
          <w:szCs w:val="22"/>
        </w:rPr>
      </w:pPr>
      <w:r w:rsidRPr="00D96A8F">
        <w:rPr>
          <w:rFonts w:asciiTheme="minorHAnsi" w:hAnsiTheme="minorHAnsi" w:cstheme="minorHAnsi"/>
          <w:b/>
          <w:i/>
          <w:sz w:val="22"/>
          <w:szCs w:val="22"/>
        </w:rPr>
        <w:t>Après réception</w:t>
      </w:r>
      <w:r w:rsidR="00026241" w:rsidRPr="00D96A8F">
        <w:rPr>
          <w:rFonts w:asciiTheme="minorHAnsi" w:hAnsiTheme="minorHAnsi" w:cstheme="minorHAnsi"/>
          <w:b/>
          <w:i/>
          <w:sz w:val="22"/>
          <w:szCs w:val="22"/>
        </w:rPr>
        <w:t xml:space="preserve"> des produits et de la documentation</w:t>
      </w:r>
      <w:r w:rsidRPr="00D96A8F">
        <w:rPr>
          <w:rFonts w:asciiTheme="minorHAnsi" w:hAnsiTheme="minorHAnsi" w:cstheme="minorHAnsi"/>
          <w:b/>
          <w:i/>
          <w:sz w:val="22"/>
          <w:szCs w:val="22"/>
        </w:rPr>
        <w:t xml:space="preserve">, le donneur d’ordre procèdera à une revue des produits </w:t>
      </w:r>
      <w:r w:rsidR="009E40DA" w:rsidRPr="00D96A8F">
        <w:rPr>
          <w:rFonts w:asciiTheme="minorHAnsi" w:hAnsiTheme="minorHAnsi" w:cstheme="minorHAnsi"/>
          <w:b/>
          <w:i/>
          <w:sz w:val="22"/>
          <w:szCs w:val="22"/>
        </w:rPr>
        <w:t xml:space="preserve">finis </w:t>
      </w:r>
      <w:r w:rsidRPr="00D96A8F">
        <w:rPr>
          <w:rFonts w:asciiTheme="minorHAnsi" w:hAnsiTheme="minorHAnsi" w:cstheme="minorHAnsi"/>
          <w:b/>
          <w:i/>
          <w:sz w:val="22"/>
          <w:szCs w:val="22"/>
        </w:rPr>
        <w:t>et de la documentation afin de vérifier la conformité au cahier des charges et d’accepter le produit livré. Cette acceptation n’interviendra qu’après réponses aux éventuelles questions soulevées.</w:t>
      </w:r>
    </w:p>
    <w:p w14:paraId="1CE09202" w14:textId="77777777" w:rsidR="008B23B9" w:rsidRPr="00D96A8F" w:rsidRDefault="008B23B9" w:rsidP="008B23B9">
      <w:pPr>
        <w:jc w:val="both"/>
        <w:outlineLvl w:val="1"/>
        <w:rPr>
          <w:rFonts w:asciiTheme="minorHAnsi" w:hAnsiTheme="minorHAnsi" w:cstheme="minorHAnsi"/>
          <w:sz w:val="22"/>
          <w:szCs w:val="22"/>
          <w:highlight w:val="yellow"/>
        </w:rPr>
      </w:pPr>
    </w:p>
    <w:p w14:paraId="454BA325" w14:textId="0E5DA1FA" w:rsidR="008B23B9" w:rsidRPr="00CE4C0F" w:rsidRDefault="008B23B9" w:rsidP="00D33418">
      <w:pPr>
        <w:numPr>
          <w:ilvl w:val="0"/>
          <w:numId w:val="2"/>
        </w:numPr>
        <w:jc w:val="both"/>
        <w:rPr>
          <w:rFonts w:asciiTheme="minorHAnsi" w:hAnsiTheme="minorHAnsi" w:cstheme="minorHAnsi"/>
          <w:sz w:val="22"/>
          <w:szCs w:val="22"/>
          <w:u w:val="single"/>
        </w:rPr>
      </w:pPr>
      <w:r w:rsidRPr="00D96A8F">
        <w:rPr>
          <w:rFonts w:asciiTheme="minorHAnsi" w:hAnsiTheme="minorHAnsi" w:cstheme="minorHAnsi"/>
          <w:sz w:val="22"/>
          <w:szCs w:val="22"/>
          <w:u w:val="single"/>
        </w:rPr>
        <w:t>Archivage de la documentation</w:t>
      </w:r>
    </w:p>
    <w:p w14:paraId="638F4F5A" w14:textId="6A0DEB95" w:rsidR="0073469D" w:rsidRPr="00D96A8F" w:rsidRDefault="008B23B9" w:rsidP="002F3FCF">
      <w:pPr>
        <w:jc w:val="both"/>
        <w:rPr>
          <w:rFonts w:asciiTheme="minorHAnsi" w:hAnsiTheme="minorHAnsi" w:cstheme="minorHAnsi"/>
          <w:sz w:val="22"/>
          <w:szCs w:val="22"/>
        </w:rPr>
      </w:pPr>
      <w:r w:rsidRPr="00D96A8F">
        <w:rPr>
          <w:rFonts w:asciiTheme="minorHAnsi" w:hAnsiTheme="minorHAnsi" w:cstheme="minorHAnsi"/>
          <w:sz w:val="22"/>
          <w:szCs w:val="22"/>
        </w:rPr>
        <w:t xml:space="preserve">L’original ou une copie des dossiers de lot et tout autre document relatif à ces opérations resteront dans les archives de la société pendant 5 ans, à la disposition des Autorités Pharmaceutiques dans le cadre d’une inspection. Au-delà de cette période, ces documents seront transmis au donneur d’ordre pour </w:t>
      </w:r>
      <w:r w:rsidR="00FB2D78" w:rsidRPr="00D96A8F">
        <w:rPr>
          <w:rFonts w:asciiTheme="minorHAnsi" w:hAnsiTheme="minorHAnsi" w:cstheme="minorHAnsi"/>
          <w:sz w:val="22"/>
          <w:szCs w:val="22"/>
        </w:rPr>
        <w:t>2</w:t>
      </w:r>
      <w:r w:rsidRPr="00D96A8F">
        <w:rPr>
          <w:rFonts w:asciiTheme="minorHAnsi" w:hAnsiTheme="minorHAnsi" w:cstheme="minorHAnsi"/>
          <w:sz w:val="22"/>
          <w:szCs w:val="22"/>
        </w:rPr>
        <w:t>0 ans d’archivage supplémentaire.</w:t>
      </w:r>
      <w:bookmarkStart w:id="115" w:name="_Toc386550468"/>
    </w:p>
    <w:p w14:paraId="48923A55" w14:textId="2A4713D3" w:rsidR="0073469D" w:rsidRPr="00D96A8F" w:rsidRDefault="0073469D" w:rsidP="002F3FCF">
      <w:pPr>
        <w:jc w:val="both"/>
        <w:rPr>
          <w:rFonts w:asciiTheme="minorHAnsi" w:hAnsiTheme="minorHAnsi" w:cstheme="minorHAnsi"/>
          <w:sz w:val="22"/>
          <w:szCs w:val="22"/>
        </w:rPr>
      </w:pPr>
      <w:bookmarkStart w:id="116" w:name="_GoBack"/>
      <w:bookmarkEnd w:id="116"/>
    </w:p>
    <w:p w14:paraId="3A7AC22D" w14:textId="2588F74E" w:rsidR="002206D0" w:rsidRPr="00D96A8F" w:rsidRDefault="002206D0" w:rsidP="00D96A8F">
      <w:pPr>
        <w:pStyle w:val="Titre1"/>
        <w:rPr>
          <w:rFonts w:asciiTheme="minorHAnsi" w:hAnsiTheme="minorHAnsi" w:cstheme="minorHAnsi"/>
          <w:sz w:val="22"/>
        </w:rPr>
      </w:pPr>
      <w:bookmarkStart w:id="117" w:name="_Toc207702791"/>
      <w:bookmarkStart w:id="118" w:name="_Toc44949814"/>
      <w:bookmarkStart w:id="119" w:name="_Toc178155557"/>
      <w:bookmarkStart w:id="120" w:name="_Toc217636212"/>
      <w:bookmarkEnd w:id="115"/>
      <w:r w:rsidRPr="00D96A8F">
        <w:rPr>
          <w:rFonts w:asciiTheme="minorHAnsi" w:hAnsiTheme="minorHAnsi" w:cstheme="minorHAnsi"/>
          <w:sz w:val="22"/>
        </w:rPr>
        <w:t>RESPONSABILITES DU DONNEUR D’ORDRE</w:t>
      </w:r>
      <w:bookmarkStart w:id="121" w:name="_Toc165363291"/>
      <w:bookmarkEnd w:id="117"/>
      <w:bookmarkEnd w:id="118"/>
      <w:bookmarkEnd w:id="119"/>
      <w:bookmarkEnd w:id="120"/>
    </w:p>
    <w:p w14:paraId="52255764" w14:textId="21852AFB" w:rsidR="001026C1" w:rsidRDefault="008B23B9" w:rsidP="001026C1">
      <w:pPr>
        <w:jc w:val="both"/>
        <w:rPr>
          <w:rFonts w:asciiTheme="minorHAnsi" w:hAnsiTheme="minorHAnsi" w:cstheme="minorHAnsi"/>
          <w:sz w:val="22"/>
          <w:szCs w:val="22"/>
        </w:rPr>
      </w:pPr>
      <w:r w:rsidRPr="00D96A8F">
        <w:rPr>
          <w:rFonts w:asciiTheme="minorHAnsi" w:hAnsiTheme="minorHAnsi" w:cstheme="minorHAnsi"/>
          <w:sz w:val="22"/>
          <w:szCs w:val="22"/>
        </w:rPr>
        <w:t>Le donneur d’ordre s’engag</w:t>
      </w:r>
      <w:r w:rsidR="001026C1">
        <w:rPr>
          <w:rFonts w:asciiTheme="minorHAnsi" w:hAnsiTheme="minorHAnsi" w:cstheme="minorHAnsi"/>
          <w:sz w:val="22"/>
          <w:szCs w:val="22"/>
        </w:rPr>
        <w:t>e à fournir le traitement actif et à d</w:t>
      </w:r>
      <w:r w:rsidR="00244730" w:rsidRPr="001026C1">
        <w:rPr>
          <w:rFonts w:asciiTheme="minorHAnsi" w:hAnsiTheme="minorHAnsi" w:cstheme="minorHAnsi"/>
          <w:sz w:val="22"/>
          <w:szCs w:val="22"/>
        </w:rPr>
        <w:t xml:space="preserve">istribuer </w:t>
      </w:r>
      <w:r w:rsidR="00E54F91" w:rsidRPr="001026C1">
        <w:rPr>
          <w:rFonts w:asciiTheme="minorHAnsi" w:hAnsiTheme="minorHAnsi" w:cstheme="minorHAnsi"/>
          <w:sz w:val="22"/>
          <w:szCs w:val="22"/>
        </w:rPr>
        <w:t>les unités thérapeutiques aux différents centres d’inclusion</w:t>
      </w:r>
      <w:r w:rsidR="001026C1">
        <w:rPr>
          <w:rFonts w:asciiTheme="minorHAnsi" w:hAnsiTheme="minorHAnsi" w:cstheme="minorHAnsi"/>
          <w:sz w:val="22"/>
          <w:szCs w:val="22"/>
        </w:rPr>
        <w:t>.</w:t>
      </w:r>
    </w:p>
    <w:p w14:paraId="0CCEA7F1" w14:textId="77777777" w:rsidR="001026C1" w:rsidRDefault="001026C1" w:rsidP="001026C1">
      <w:pPr>
        <w:jc w:val="both"/>
        <w:rPr>
          <w:rFonts w:asciiTheme="minorHAnsi" w:hAnsiTheme="minorHAnsi" w:cstheme="minorHAnsi"/>
          <w:sz w:val="22"/>
          <w:szCs w:val="22"/>
        </w:rPr>
      </w:pPr>
    </w:p>
    <w:p w14:paraId="5AD88AAC" w14:textId="77777777" w:rsidR="001026C1" w:rsidRDefault="008B23B9" w:rsidP="001026C1">
      <w:pPr>
        <w:jc w:val="both"/>
        <w:rPr>
          <w:rFonts w:asciiTheme="minorHAnsi" w:hAnsiTheme="minorHAnsi" w:cstheme="minorHAnsi"/>
          <w:b/>
          <w:sz w:val="22"/>
          <w:szCs w:val="22"/>
        </w:rPr>
      </w:pPr>
      <w:r w:rsidRPr="00D96A8F">
        <w:rPr>
          <w:rFonts w:asciiTheme="minorHAnsi" w:hAnsiTheme="minorHAnsi" w:cstheme="minorHAnsi"/>
          <w:b/>
          <w:sz w:val="22"/>
          <w:szCs w:val="22"/>
        </w:rPr>
        <w:t>Le donneur d’ordre, devra valider :</w:t>
      </w:r>
    </w:p>
    <w:p w14:paraId="26566549" w14:textId="0D844858" w:rsidR="001026C1" w:rsidRDefault="008B23B9" w:rsidP="001026C1">
      <w:pPr>
        <w:jc w:val="both"/>
        <w:rPr>
          <w:rFonts w:asciiTheme="minorHAnsi" w:hAnsiTheme="minorHAnsi" w:cstheme="minorHAnsi"/>
          <w:b/>
          <w:sz w:val="22"/>
          <w:szCs w:val="22"/>
        </w:rPr>
      </w:pPr>
      <w:r w:rsidRPr="00D96A8F">
        <w:rPr>
          <w:rFonts w:asciiTheme="minorHAnsi" w:hAnsiTheme="minorHAnsi" w:cstheme="minorHAnsi"/>
          <w:b/>
          <w:sz w:val="22"/>
          <w:szCs w:val="22"/>
        </w:rPr>
        <w:t xml:space="preserve">- l’aspect </w:t>
      </w:r>
      <w:r w:rsidR="00C32306" w:rsidRPr="00D96A8F">
        <w:rPr>
          <w:rFonts w:asciiTheme="minorHAnsi" w:hAnsiTheme="minorHAnsi" w:cstheme="minorHAnsi"/>
          <w:b/>
          <w:sz w:val="22"/>
          <w:szCs w:val="22"/>
        </w:rPr>
        <w:t xml:space="preserve">macroscopique </w:t>
      </w:r>
      <w:r w:rsidRPr="00D96A8F">
        <w:rPr>
          <w:rFonts w:asciiTheme="minorHAnsi" w:hAnsiTheme="minorHAnsi" w:cstheme="minorHAnsi"/>
          <w:b/>
          <w:sz w:val="22"/>
          <w:szCs w:val="22"/>
        </w:rPr>
        <w:t xml:space="preserve">des </w:t>
      </w:r>
      <w:r w:rsidR="00CA784B">
        <w:rPr>
          <w:rFonts w:asciiTheme="minorHAnsi" w:hAnsiTheme="minorHAnsi" w:cstheme="minorHAnsi"/>
          <w:b/>
          <w:sz w:val="22"/>
          <w:szCs w:val="22"/>
        </w:rPr>
        <w:t xml:space="preserve">gélules </w:t>
      </w:r>
      <w:r w:rsidRPr="00D96A8F">
        <w:rPr>
          <w:rFonts w:asciiTheme="minorHAnsi" w:hAnsiTheme="minorHAnsi" w:cstheme="minorHAnsi"/>
          <w:b/>
          <w:sz w:val="22"/>
          <w:szCs w:val="22"/>
        </w:rPr>
        <w:t>proposé</w:t>
      </w:r>
      <w:r w:rsidR="00CA784B">
        <w:rPr>
          <w:rFonts w:asciiTheme="minorHAnsi" w:hAnsiTheme="minorHAnsi" w:cstheme="minorHAnsi"/>
          <w:b/>
          <w:sz w:val="22"/>
          <w:szCs w:val="22"/>
        </w:rPr>
        <w:t>e</w:t>
      </w:r>
      <w:r w:rsidRPr="00D96A8F">
        <w:rPr>
          <w:rFonts w:asciiTheme="minorHAnsi" w:hAnsiTheme="minorHAnsi" w:cstheme="minorHAnsi"/>
          <w:b/>
          <w:sz w:val="22"/>
          <w:szCs w:val="22"/>
        </w:rPr>
        <w:t>s</w:t>
      </w:r>
    </w:p>
    <w:p w14:paraId="642C8546" w14:textId="2D11FE52" w:rsidR="008B23B9" w:rsidRPr="00D96A8F" w:rsidRDefault="008B23B9" w:rsidP="001026C1">
      <w:pPr>
        <w:jc w:val="both"/>
        <w:rPr>
          <w:rFonts w:asciiTheme="minorHAnsi" w:hAnsiTheme="minorHAnsi" w:cstheme="minorHAnsi"/>
          <w:b/>
          <w:sz w:val="22"/>
          <w:szCs w:val="22"/>
        </w:rPr>
      </w:pPr>
      <w:r w:rsidRPr="00D96A8F">
        <w:rPr>
          <w:rFonts w:asciiTheme="minorHAnsi" w:hAnsiTheme="minorHAnsi" w:cstheme="minorHAnsi"/>
          <w:b/>
          <w:sz w:val="22"/>
          <w:szCs w:val="22"/>
        </w:rPr>
        <w:t xml:space="preserve">- le récapitulatif des contrôles et spécifications proposées par le </w:t>
      </w:r>
      <w:r w:rsidR="00581E95">
        <w:rPr>
          <w:rFonts w:asciiTheme="minorHAnsi" w:hAnsiTheme="minorHAnsi" w:cstheme="minorHAnsi"/>
          <w:b/>
          <w:sz w:val="22"/>
          <w:szCs w:val="22"/>
        </w:rPr>
        <w:t>Prestataire</w:t>
      </w:r>
      <w:r w:rsidRPr="00D96A8F">
        <w:rPr>
          <w:rFonts w:asciiTheme="minorHAnsi" w:hAnsiTheme="minorHAnsi" w:cstheme="minorHAnsi"/>
          <w:b/>
          <w:sz w:val="22"/>
          <w:szCs w:val="22"/>
        </w:rPr>
        <w:t xml:space="preserve"> pour les produits </w:t>
      </w:r>
      <w:r w:rsidR="00E54F91" w:rsidRPr="00D96A8F">
        <w:rPr>
          <w:rFonts w:asciiTheme="minorHAnsi" w:hAnsiTheme="minorHAnsi" w:cstheme="minorHAnsi"/>
          <w:b/>
          <w:sz w:val="22"/>
          <w:szCs w:val="22"/>
        </w:rPr>
        <w:t>finis</w:t>
      </w:r>
    </w:p>
    <w:p w14:paraId="2C83EF81" w14:textId="77777777" w:rsidR="008B23B9" w:rsidRPr="00D96A8F" w:rsidRDefault="008B23B9" w:rsidP="008B23B9">
      <w:pPr>
        <w:jc w:val="both"/>
        <w:rPr>
          <w:rFonts w:asciiTheme="minorHAnsi" w:hAnsiTheme="minorHAnsi" w:cstheme="minorHAnsi"/>
          <w:sz w:val="22"/>
          <w:szCs w:val="22"/>
        </w:rPr>
      </w:pPr>
    </w:p>
    <w:p w14:paraId="5C87E9F3" w14:textId="77777777" w:rsidR="008B23B9" w:rsidRPr="00D96A8F" w:rsidRDefault="008B23B9" w:rsidP="008B23B9">
      <w:pPr>
        <w:jc w:val="both"/>
        <w:rPr>
          <w:rFonts w:asciiTheme="minorHAnsi" w:hAnsiTheme="minorHAnsi" w:cstheme="minorHAnsi"/>
          <w:sz w:val="22"/>
          <w:szCs w:val="22"/>
        </w:rPr>
      </w:pPr>
      <w:r w:rsidRPr="00D96A8F">
        <w:rPr>
          <w:rFonts w:asciiTheme="minorHAnsi" w:hAnsiTheme="minorHAnsi" w:cstheme="minorHAnsi"/>
          <w:sz w:val="22"/>
          <w:szCs w:val="22"/>
        </w:rPr>
        <w:t>Il validera ces éléments avant les opérations de fabrication et de conditionnement du premier lot clinique.</w:t>
      </w:r>
    </w:p>
    <w:p w14:paraId="330546B8" w14:textId="39B25FC2" w:rsidR="00212E4D" w:rsidRDefault="00212E4D">
      <w:pPr>
        <w:rPr>
          <w:rFonts w:asciiTheme="minorHAnsi" w:hAnsiTheme="minorHAnsi" w:cstheme="minorHAnsi"/>
          <w:b/>
          <w:sz w:val="22"/>
          <w:szCs w:val="22"/>
          <w:u w:val="single"/>
        </w:rPr>
      </w:pPr>
      <w:bookmarkStart w:id="122" w:name="_Toc207702792"/>
      <w:bookmarkEnd w:id="121"/>
    </w:p>
    <w:p w14:paraId="6EC5484F" w14:textId="77777777" w:rsidR="000B53A5" w:rsidRDefault="000B53A5">
      <w:pPr>
        <w:rPr>
          <w:rFonts w:asciiTheme="minorHAnsi" w:hAnsiTheme="minorHAnsi" w:cstheme="minorHAnsi"/>
          <w:b/>
          <w:smallCaps/>
          <w:kern w:val="28"/>
          <w:sz w:val="22"/>
          <w:szCs w:val="22"/>
          <w:u w:val="single"/>
        </w:rPr>
      </w:pPr>
      <w:r>
        <w:rPr>
          <w:rFonts w:asciiTheme="minorHAnsi" w:hAnsiTheme="minorHAnsi" w:cstheme="minorHAnsi"/>
          <w:sz w:val="22"/>
        </w:rPr>
        <w:br w:type="page"/>
      </w:r>
    </w:p>
    <w:p w14:paraId="209C1223" w14:textId="6F035AF4" w:rsidR="00212E4D" w:rsidRPr="00212E4D" w:rsidRDefault="00212E4D" w:rsidP="00212E4D">
      <w:pPr>
        <w:pStyle w:val="Titre1"/>
        <w:rPr>
          <w:rFonts w:asciiTheme="minorHAnsi" w:hAnsiTheme="minorHAnsi" w:cstheme="minorHAnsi"/>
          <w:sz w:val="22"/>
        </w:rPr>
      </w:pPr>
      <w:bookmarkStart w:id="123" w:name="_Toc217636213"/>
      <w:r>
        <w:rPr>
          <w:rFonts w:asciiTheme="minorHAnsi" w:hAnsiTheme="minorHAnsi" w:cstheme="minorHAnsi"/>
          <w:sz w:val="22"/>
        </w:rPr>
        <w:lastRenderedPageBreak/>
        <w:t>RECAPITULATIF ACTIVITES DE PRESTATION</w:t>
      </w:r>
      <w:bookmarkEnd w:id="123"/>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371"/>
      </w:tblGrid>
      <w:tr w:rsidR="00212E4D" w:rsidRPr="00D96A8F" w14:paraId="7E7C287E" w14:textId="77777777" w:rsidTr="00A002E8">
        <w:trPr>
          <w:trHeight w:val="295"/>
        </w:trPr>
        <w:tc>
          <w:tcPr>
            <w:tcW w:w="1985" w:type="dxa"/>
            <w:shd w:val="pct15" w:color="auto" w:fill="auto"/>
            <w:vAlign w:val="center"/>
          </w:tcPr>
          <w:p w14:paraId="1E7090A6" w14:textId="77777777" w:rsidR="00212E4D" w:rsidRPr="00212E4D" w:rsidRDefault="00212E4D" w:rsidP="00212E4D">
            <w:pPr>
              <w:jc w:val="center"/>
              <w:rPr>
                <w:rFonts w:asciiTheme="minorHAnsi" w:hAnsiTheme="minorHAnsi" w:cstheme="minorHAnsi"/>
                <w:b/>
                <w:sz w:val="18"/>
                <w:szCs w:val="18"/>
              </w:rPr>
            </w:pPr>
            <w:r w:rsidRPr="00212E4D">
              <w:rPr>
                <w:rFonts w:asciiTheme="minorHAnsi" w:hAnsiTheme="minorHAnsi" w:cstheme="minorHAnsi"/>
                <w:b/>
                <w:sz w:val="18"/>
                <w:szCs w:val="18"/>
              </w:rPr>
              <w:t>ACTIVITES</w:t>
            </w:r>
          </w:p>
        </w:tc>
        <w:tc>
          <w:tcPr>
            <w:tcW w:w="7371" w:type="dxa"/>
            <w:shd w:val="pct15" w:color="auto" w:fill="auto"/>
            <w:vAlign w:val="center"/>
          </w:tcPr>
          <w:p w14:paraId="5F69F22A" w14:textId="77777777" w:rsidR="00212E4D" w:rsidRPr="00212E4D" w:rsidRDefault="00212E4D" w:rsidP="00212E4D">
            <w:pPr>
              <w:jc w:val="center"/>
              <w:rPr>
                <w:rFonts w:asciiTheme="minorHAnsi" w:hAnsiTheme="minorHAnsi" w:cstheme="minorHAnsi"/>
                <w:b/>
                <w:sz w:val="18"/>
                <w:szCs w:val="18"/>
              </w:rPr>
            </w:pPr>
            <w:r w:rsidRPr="00212E4D">
              <w:rPr>
                <w:rFonts w:asciiTheme="minorHAnsi" w:hAnsiTheme="minorHAnsi" w:cstheme="minorHAnsi"/>
                <w:b/>
                <w:sz w:val="18"/>
                <w:szCs w:val="18"/>
              </w:rPr>
              <w:t>DETAILS</w:t>
            </w:r>
          </w:p>
        </w:tc>
      </w:tr>
      <w:tr w:rsidR="00212E4D" w:rsidRPr="00E40D04" w14:paraId="4A962CF5" w14:textId="77777777" w:rsidTr="00A002E8">
        <w:trPr>
          <w:trHeight w:val="491"/>
        </w:trPr>
        <w:tc>
          <w:tcPr>
            <w:tcW w:w="1985" w:type="dxa"/>
            <w:vAlign w:val="center"/>
          </w:tcPr>
          <w:p w14:paraId="7C2A77E9" w14:textId="77777777" w:rsidR="00212E4D" w:rsidRPr="00E40D04" w:rsidRDefault="00212E4D" w:rsidP="00212E4D">
            <w:pPr>
              <w:rPr>
                <w:rFonts w:asciiTheme="minorHAnsi" w:hAnsiTheme="minorHAnsi" w:cstheme="minorHAnsi"/>
                <w:i/>
                <w:sz w:val="18"/>
                <w:szCs w:val="18"/>
              </w:rPr>
            </w:pPr>
            <w:r w:rsidRPr="00E40D04">
              <w:rPr>
                <w:rFonts w:asciiTheme="minorHAnsi" w:hAnsiTheme="minorHAnsi" w:cstheme="minorHAnsi"/>
                <w:bCs/>
                <w:sz w:val="18"/>
                <w:szCs w:val="18"/>
              </w:rPr>
              <w:fldChar w:fldCharType="begin">
                <w:ffData>
                  <w:name w:val="CaseACocher1"/>
                  <w:enabled/>
                  <w:calcOnExit w:val="0"/>
                  <w:checkBox>
                    <w:sizeAuto/>
                    <w:default w:val="1"/>
                  </w:checkBox>
                </w:ffData>
              </w:fldChar>
            </w:r>
            <w:r w:rsidRPr="00E40D04">
              <w:rPr>
                <w:rFonts w:asciiTheme="minorHAnsi" w:hAnsiTheme="minorHAnsi" w:cstheme="minorHAnsi"/>
                <w:bCs/>
                <w:sz w:val="18"/>
                <w:szCs w:val="18"/>
              </w:rPr>
              <w:instrText xml:space="preserve"> FORMCHECKBOX </w:instrText>
            </w:r>
            <w:r w:rsidR="00237CFA">
              <w:rPr>
                <w:rFonts w:asciiTheme="minorHAnsi" w:hAnsiTheme="minorHAnsi" w:cstheme="minorHAnsi"/>
                <w:bCs/>
                <w:sz w:val="18"/>
                <w:szCs w:val="18"/>
              </w:rPr>
            </w:r>
            <w:r w:rsidR="00237CFA">
              <w:rPr>
                <w:rFonts w:asciiTheme="minorHAnsi" w:hAnsiTheme="minorHAnsi" w:cstheme="minorHAnsi"/>
                <w:bCs/>
                <w:sz w:val="18"/>
                <w:szCs w:val="18"/>
              </w:rPr>
              <w:fldChar w:fldCharType="separate"/>
            </w:r>
            <w:r w:rsidRPr="00E40D04">
              <w:rPr>
                <w:rFonts w:asciiTheme="minorHAnsi" w:hAnsiTheme="minorHAnsi" w:cstheme="minorHAnsi"/>
                <w:bCs/>
                <w:sz w:val="18"/>
                <w:szCs w:val="18"/>
              </w:rPr>
              <w:fldChar w:fldCharType="end"/>
            </w:r>
            <w:r w:rsidRPr="00E40D04">
              <w:rPr>
                <w:rFonts w:asciiTheme="minorHAnsi" w:hAnsiTheme="minorHAnsi" w:cstheme="minorHAnsi"/>
                <w:bCs/>
                <w:sz w:val="18"/>
                <w:szCs w:val="18"/>
              </w:rPr>
              <w:t xml:space="preserve"> Déconditionnement des boites commerciales</w:t>
            </w:r>
          </w:p>
        </w:tc>
        <w:tc>
          <w:tcPr>
            <w:tcW w:w="7371" w:type="dxa"/>
            <w:vAlign w:val="center"/>
          </w:tcPr>
          <w:p w14:paraId="1CCD4A1D" w14:textId="2EFF1A97" w:rsidR="0025138A" w:rsidRPr="00E40D04" w:rsidRDefault="0025138A" w:rsidP="00212E4D">
            <w:pPr>
              <w:rPr>
                <w:rFonts w:asciiTheme="minorHAnsi" w:hAnsiTheme="minorHAnsi" w:cstheme="minorHAnsi"/>
                <w:sz w:val="18"/>
                <w:szCs w:val="18"/>
              </w:rPr>
            </w:pPr>
            <w:proofErr w:type="spellStart"/>
            <w:r w:rsidRPr="00E40D04">
              <w:rPr>
                <w:rFonts w:asciiTheme="minorHAnsi" w:hAnsiTheme="minorHAnsi" w:cstheme="minorHAnsi"/>
                <w:sz w:val="18"/>
                <w:szCs w:val="18"/>
              </w:rPr>
              <w:t>Aprépitant</w:t>
            </w:r>
            <w:proofErr w:type="spellEnd"/>
            <w:r w:rsidRPr="00E40D04">
              <w:rPr>
                <w:rFonts w:asciiTheme="minorHAnsi" w:hAnsiTheme="minorHAnsi" w:cstheme="minorHAnsi"/>
                <w:sz w:val="18"/>
                <w:szCs w:val="18"/>
              </w:rPr>
              <w:t xml:space="preserve"> 80 ou 125 mg</w:t>
            </w:r>
          </w:p>
          <w:p w14:paraId="45FCDE6C" w14:textId="77777777" w:rsidR="00A002E8" w:rsidRPr="00E40D04" w:rsidRDefault="0025138A" w:rsidP="0025138A">
            <w:pPr>
              <w:jc w:val="both"/>
              <w:rPr>
                <w:rFonts w:asciiTheme="minorHAnsi" w:hAnsiTheme="minorHAnsi" w:cstheme="minorHAnsi"/>
                <w:sz w:val="18"/>
                <w:szCs w:val="18"/>
              </w:rPr>
            </w:pPr>
            <w:r w:rsidRPr="00E40D04">
              <w:rPr>
                <w:rFonts w:asciiTheme="minorHAnsi" w:hAnsiTheme="minorHAnsi" w:cstheme="minorHAnsi"/>
                <w:sz w:val="18"/>
                <w:szCs w:val="18"/>
              </w:rPr>
              <w:t>B</w:t>
            </w:r>
            <w:r w:rsidR="00212E4D" w:rsidRPr="00E40D04">
              <w:rPr>
                <w:rFonts w:asciiTheme="minorHAnsi" w:hAnsiTheme="minorHAnsi" w:cstheme="minorHAnsi"/>
                <w:sz w:val="18"/>
                <w:szCs w:val="18"/>
              </w:rPr>
              <w:t>lister de 1</w:t>
            </w:r>
            <w:r w:rsidRPr="00E40D04">
              <w:rPr>
                <w:rFonts w:asciiTheme="minorHAnsi" w:hAnsiTheme="minorHAnsi" w:cstheme="minorHAnsi"/>
                <w:sz w:val="18"/>
                <w:szCs w:val="18"/>
              </w:rPr>
              <w:t xml:space="preserve"> gélule pour les dosages à 125 mg </w:t>
            </w:r>
          </w:p>
          <w:p w14:paraId="2853F167" w14:textId="77777777" w:rsidR="00212E4D" w:rsidRPr="00E40D04" w:rsidRDefault="00A002E8" w:rsidP="0025138A">
            <w:pPr>
              <w:jc w:val="both"/>
              <w:rPr>
                <w:rFonts w:asciiTheme="minorHAnsi" w:hAnsiTheme="minorHAnsi" w:cstheme="minorHAnsi"/>
                <w:sz w:val="18"/>
                <w:szCs w:val="18"/>
              </w:rPr>
            </w:pPr>
            <w:r w:rsidRPr="00E40D04">
              <w:rPr>
                <w:rFonts w:asciiTheme="minorHAnsi" w:hAnsiTheme="minorHAnsi" w:cstheme="minorHAnsi"/>
                <w:sz w:val="18"/>
                <w:szCs w:val="18"/>
              </w:rPr>
              <w:t xml:space="preserve">Blister de </w:t>
            </w:r>
            <w:r w:rsidR="0025138A" w:rsidRPr="00E40D04">
              <w:rPr>
                <w:rFonts w:asciiTheme="minorHAnsi" w:hAnsiTheme="minorHAnsi" w:cstheme="minorHAnsi"/>
                <w:sz w:val="18"/>
                <w:szCs w:val="18"/>
              </w:rPr>
              <w:t>15 gélules pour les dosages à 80 mg</w:t>
            </w:r>
          </w:p>
          <w:p w14:paraId="6D8E2D9F" w14:textId="77777777" w:rsidR="00A775E4" w:rsidRPr="00E40D04" w:rsidRDefault="00A775E4" w:rsidP="0025138A">
            <w:pPr>
              <w:jc w:val="both"/>
              <w:rPr>
                <w:rFonts w:asciiTheme="minorHAnsi" w:hAnsiTheme="minorHAnsi" w:cstheme="minorHAnsi"/>
                <w:sz w:val="18"/>
                <w:szCs w:val="18"/>
              </w:rPr>
            </w:pPr>
          </w:p>
          <w:p w14:paraId="361123C6" w14:textId="4920E243" w:rsidR="00A775E4" w:rsidRPr="00E40D04" w:rsidRDefault="00A775E4" w:rsidP="00A775E4">
            <w:pPr>
              <w:rPr>
                <w:rFonts w:asciiTheme="minorHAnsi" w:hAnsiTheme="minorHAnsi" w:cstheme="minorHAnsi"/>
                <w:sz w:val="18"/>
                <w:szCs w:val="18"/>
              </w:rPr>
            </w:pPr>
            <w:r w:rsidRPr="00E40D04">
              <w:rPr>
                <w:rFonts w:asciiTheme="minorHAnsi" w:hAnsiTheme="minorHAnsi" w:cstheme="minorHAnsi"/>
                <w:sz w:val="18"/>
                <w:szCs w:val="18"/>
              </w:rPr>
              <w:t xml:space="preserve">Saccharose 80 ou 125 mg, </w:t>
            </w:r>
          </w:p>
        </w:tc>
      </w:tr>
      <w:bookmarkStart w:id="124" w:name="CaseACocher1"/>
      <w:tr w:rsidR="00212E4D" w:rsidRPr="00E40D04" w14:paraId="450F38D0" w14:textId="77777777" w:rsidTr="00A002E8">
        <w:trPr>
          <w:trHeight w:val="491"/>
        </w:trPr>
        <w:tc>
          <w:tcPr>
            <w:tcW w:w="1985" w:type="dxa"/>
            <w:vAlign w:val="center"/>
          </w:tcPr>
          <w:p w14:paraId="7E479E86" w14:textId="3B995EEE" w:rsidR="00212E4D" w:rsidRPr="00E40D04" w:rsidRDefault="00212E4D" w:rsidP="00212E4D">
            <w:pPr>
              <w:rPr>
                <w:rFonts w:asciiTheme="minorHAnsi" w:hAnsiTheme="minorHAnsi" w:cstheme="minorHAnsi"/>
                <w:i/>
                <w:sz w:val="18"/>
                <w:szCs w:val="18"/>
              </w:rPr>
            </w:pPr>
            <w:r w:rsidRPr="00E40D04">
              <w:rPr>
                <w:rFonts w:asciiTheme="minorHAnsi" w:hAnsiTheme="minorHAnsi" w:cstheme="minorHAnsi"/>
                <w:bCs/>
                <w:sz w:val="18"/>
                <w:szCs w:val="18"/>
              </w:rPr>
              <w:fldChar w:fldCharType="begin">
                <w:ffData>
                  <w:name w:val="CaseACocher1"/>
                  <w:enabled/>
                  <w:calcOnExit w:val="0"/>
                  <w:checkBox>
                    <w:sizeAuto/>
                    <w:default w:val="1"/>
                  </w:checkBox>
                </w:ffData>
              </w:fldChar>
            </w:r>
            <w:r w:rsidRPr="00E40D04">
              <w:rPr>
                <w:rFonts w:asciiTheme="minorHAnsi" w:hAnsiTheme="minorHAnsi" w:cstheme="minorHAnsi"/>
                <w:bCs/>
                <w:sz w:val="18"/>
                <w:szCs w:val="18"/>
              </w:rPr>
              <w:instrText xml:space="preserve"> FORMCHECKBOX </w:instrText>
            </w:r>
            <w:r w:rsidR="00237CFA">
              <w:rPr>
                <w:rFonts w:asciiTheme="minorHAnsi" w:hAnsiTheme="minorHAnsi" w:cstheme="minorHAnsi"/>
                <w:bCs/>
                <w:sz w:val="18"/>
                <w:szCs w:val="18"/>
              </w:rPr>
            </w:r>
            <w:r w:rsidR="00237CFA">
              <w:rPr>
                <w:rFonts w:asciiTheme="minorHAnsi" w:hAnsiTheme="minorHAnsi" w:cstheme="minorHAnsi"/>
                <w:bCs/>
                <w:sz w:val="18"/>
                <w:szCs w:val="18"/>
              </w:rPr>
              <w:fldChar w:fldCharType="separate"/>
            </w:r>
            <w:r w:rsidRPr="00E40D04">
              <w:rPr>
                <w:rFonts w:asciiTheme="minorHAnsi" w:hAnsiTheme="minorHAnsi" w:cstheme="minorHAnsi"/>
                <w:bCs/>
                <w:sz w:val="18"/>
                <w:szCs w:val="18"/>
              </w:rPr>
              <w:fldChar w:fldCharType="end"/>
            </w:r>
            <w:bookmarkEnd w:id="124"/>
            <w:r w:rsidRPr="00E40D04">
              <w:rPr>
                <w:rFonts w:asciiTheme="minorHAnsi" w:hAnsiTheme="minorHAnsi" w:cstheme="minorHAnsi"/>
                <w:bCs/>
                <w:sz w:val="18"/>
                <w:szCs w:val="18"/>
              </w:rPr>
              <w:t xml:space="preserve"> Déconditionnement des blisters</w:t>
            </w:r>
          </w:p>
        </w:tc>
        <w:tc>
          <w:tcPr>
            <w:tcW w:w="7371" w:type="dxa"/>
            <w:shd w:val="clear" w:color="auto" w:fill="auto"/>
            <w:vAlign w:val="center"/>
          </w:tcPr>
          <w:p w14:paraId="619E0390" w14:textId="2783D109" w:rsidR="002F4EC5" w:rsidRPr="00E40D04" w:rsidRDefault="00212E4D" w:rsidP="002F4EC5">
            <w:pPr>
              <w:jc w:val="both"/>
              <w:rPr>
                <w:rFonts w:asciiTheme="minorHAnsi" w:hAnsiTheme="minorHAnsi" w:cstheme="minorHAnsi"/>
                <w:sz w:val="18"/>
                <w:szCs w:val="18"/>
              </w:rPr>
            </w:pPr>
            <w:r w:rsidRPr="00E40D04">
              <w:rPr>
                <w:rFonts w:asciiTheme="minorHAnsi" w:hAnsiTheme="minorHAnsi" w:cstheme="minorHAnsi"/>
                <w:bCs/>
                <w:noProof/>
                <w:sz w:val="18"/>
                <w:szCs w:val="18"/>
              </w:rPr>
              <w:t xml:space="preserve">Déconditionnement de </w:t>
            </w:r>
            <w:r w:rsidR="002F4EC5" w:rsidRPr="00E40D04">
              <w:rPr>
                <w:rFonts w:asciiTheme="minorHAnsi" w:hAnsiTheme="minorHAnsi" w:cstheme="minorHAnsi"/>
                <w:sz w:val="18"/>
                <w:szCs w:val="18"/>
              </w:rPr>
              <w:t>56</w:t>
            </w:r>
            <w:r w:rsidRPr="00E40D04">
              <w:rPr>
                <w:rFonts w:asciiTheme="minorHAnsi" w:hAnsiTheme="minorHAnsi" w:cstheme="minorHAnsi"/>
                <w:bCs/>
                <w:noProof/>
                <w:sz w:val="18"/>
                <w:szCs w:val="18"/>
              </w:rPr>
              <w:t xml:space="preserve"> blisters de </w:t>
            </w:r>
            <w:r w:rsidR="002F4EC5" w:rsidRPr="00E40D04">
              <w:rPr>
                <w:rFonts w:asciiTheme="minorHAnsi" w:hAnsiTheme="minorHAnsi" w:cstheme="minorHAnsi"/>
                <w:sz w:val="18"/>
                <w:szCs w:val="18"/>
              </w:rPr>
              <w:t>1</w:t>
            </w:r>
            <w:r w:rsidRPr="00E40D04">
              <w:rPr>
                <w:rFonts w:asciiTheme="minorHAnsi" w:hAnsiTheme="minorHAnsi" w:cstheme="minorHAnsi"/>
                <w:sz w:val="18"/>
                <w:szCs w:val="18"/>
              </w:rPr>
              <w:t xml:space="preserve"> </w:t>
            </w:r>
            <w:r w:rsidR="002F4EC5" w:rsidRPr="00E40D04">
              <w:rPr>
                <w:rFonts w:asciiTheme="minorHAnsi" w:hAnsiTheme="minorHAnsi" w:cstheme="minorHAnsi"/>
                <w:sz w:val="18"/>
                <w:szCs w:val="18"/>
              </w:rPr>
              <w:t>gélule d’</w:t>
            </w:r>
            <w:proofErr w:type="spellStart"/>
            <w:r w:rsidR="002F4EC5" w:rsidRPr="00E40D04">
              <w:rPr>
                <w:rFonts w:asciiTheme="minorHAnsi" w:hAnsiTheme="minorHAnsi" w:cstheme="minorHAnsi"/>
                <w:sz w:val="18"/>
                <w:szCs w:val="18"/>
              </w:rPr>
              <w:t>aprépitant</w:t>
            </w:r>
            <w:proofErr w:type="spellEnd"/>
            <w:r w:rsidR="002F4EC5" w:rsidRPr="00E40D04">
              <w:rPr>
                <w:rFonts w:asciiTheme="minorHAnsi" w:hAnsiTheme="minorHAnsi" w:cstheme="minorHAnsi"/>
                <w:sz w:val="18"/>
                <w:szCs w:val="18"/>
              </w:rPr>
              <w:t xml:space="preserve"> 125</w:t>
            </w:r>
            <w:r w:rsidR="00A002E8" w:rsidRPr="00E40D04">
              <w:rPr>
                <w:rFonts w:asciiTheme="minorHAnsi" w:hAnsiTheme="minorHAnsi" w:cstheme="minorHAnsi"/>
                <w:sz w:val="18"/>
                <w:szCs w:val="18"/>
              </w:rPr>
              <w:t xml:space="preserve"> mg</w:t>
            </w:r>
            <w:r w:rsidR="004658DF" w:rsidRPr="00E40D04">
              <w:rPr>
                <w:rFonts w:asciiTheme="minorHAnsi" w:hAnsiTheme="minorHAnsi" w:cstheme="minorHAnsi"/>
                <w:sz w:val="18"/>
                <w:szCs w:val="18"/>
              </w:rPr>
              <w:t xml:space="preserve"> (</w:t>
            </w:r>
            <w:r w:rsidR="00A002E8" w:rsidRPr="00E40D04">
              <w:rPr>
                <w:rFonts w:asciiTheme="minorHAnsi" w:hAnsiTheme="minorHAnsi" w:cstheme="minorHAnsi"/>
                <w:sz w:val="18"/>
                <w:szCs w:val="18"/>
              </w:rPr>
              <w:t xml:space="preserve">Blister d’origine </w:t>
            </w:r>
            <w:r w:rsidR="004658DF" w:rsidRPr="00E40D04">
              <w:rPr>
                <w:rFonts w:asciiTheme="minorHAnsi" w:hAnsiTheme="minorHAnsi" w:cstheme="minorHAnsi"/>
                <w:sz w:val="18"/>
                <w:szCs w:val="18"/>
              </w:rPr>
              <w:t xml:space="preserve">comprenant </w:t>
            </w:r>
            <w:r w:rsidR="00A002E8" w:rsidRPr="00E40D04">
              <w:rPr>
                <w:rFonts w:asciiTheme="minorHAnsi" w:hAnsiTheme="minorHAnsi" w:cstheme="minorHAnsi"/>
                <w:sz w:val="18"/>
                <w:szCs w:val="18"/>
              </w:rPr>
              <w:t xml:space="preserve">1 gélule de 80 mg et </w:t>
            </w:r>
            <w:r w:rsidR="004658DF" w:rsidRPr="00E40D04">
              <w:rPr>
                <w:rFonts w:asciiTheme="minorHAnsi" w:hAnsiTheme="minorHAnsi" w:cstheme="minorHAnsi"/>
                <w:sz w:val="18"/>
                <w:szCs w:val="18"/>
              </w:rPr>
              <w:t>2 gélules de 125 mg)</w:t>
            </w:r>
            <w:r w:rsidR="002F4EC5" w:rsidRPr="00E40D04">
              <w:rPr>
                <w:rFonts w:asciiTheme="minorHAnsi" w:hAnsiTheme="minorHAnsi" w:cstheme="minorHAnsi"/>
                <w:sz w:val="18"/>
                <w:szCs w:val="18"/>
              </w:rPr>
              <w:t>.</w:t>
            </w:r>
          </w:p>
          <w:p w14:paraId="1C996D9F" w14:textId="13A36973" w:rsidR="00212E4D" w:rsidRPr="00E40D04" w:rsidRDefault="002F4EC5" w:rsidP="00A002E8">
            <w:pPr>
              <w:jc w:val="both"/>
              <w:rPr>
                <w:rFonts w:asciiTheme="minorHAnsi" w:hAnsiTheme="minorHAnsi" w:cstheme="minorHAnsi"/>
                <w:sz w:val="18"/>
                <w:szCs w:val="18"/>
              </w:rPr>
            </w:pPr>
            <w:r w:rsidRPr="00E40D04">
              <w:rPr>
                <w:rFonts w:asciiTheme="minorHAnsi" w:hAnsiTheme="minorHAnsi" w:cstheme="minorHAnsi"/>
                <w:sz w:val="18"/>
                <w:szCs w:val="18"/>
              </w:rPr>
              <w:t xml:space="preserve">Déconditionnement de </w:t>
            </w:r>
            <w:r w:rsidR="004658DF" w:rsidRPr="00E40D04">
              <w:rPr>
                <w:rFonts w:asciiTheme="minorHAnsi" w:hAnsiTheme="minorHAnsi" w:cstheme="minorHAnsi"/>
                <w:sz w:val="18"/>
                <w:szCs w:val="18"/>
              </w:rPr>
              <w:t>56</w:t>
            </w:r>
            <w:r w:rsidR="004658DF" w:rsidRPr="00E40D04">
              <w:rPr>
                <w:rFonts w:asciiTheme="minorHAnsi" w:hAnsiTheme="minorHAnsi" w:cstheme="minorHAnsi"/>
                <w:bCs/>
                <w:noProof/>
                <w:sz w:val="18"/>
                <w:szCs w:val="18"/>
              </w:rPr>
              <w:t xml:space="preserve"> blisters de </w:t>
            </w:r>
            <w:r w:rsidR="004658DF" w:rsidRPr="00E40D04">
              <w:rPr>
                <w:rFonts w:asciiTheme="minorHAnsi" w:hAnsiTheme="minorHAnsi" w:cstheme="minorHAnsi"/>
                <w:sz w:val="18"/>
                <w:szCs w:val="18"/>
              </w:rPr>
              <w:t>2 gélules d’</w:t>
            </w:r>
            <w:proofErr w:type="spellStart"/>
            <w:r w:rsidR="004658DF" w:rsidRPr="00E40D04">
              <w:rPr>
                <w:rFonts w:asciiTheme="minorHAnsi" w:hAnsiTheme="minorHAnsi" w:cstheme="minorHAnsi"/>
                <w:sz w:val="18"/>
                <w:szCs w:val="18"/>
              </w:rPr>
              <w:t>aprépitant</w:t>
            </w:r>
            <w:proofErr w:type="spellEnd"/>
            <w:r w:rsidR="004658DF" w:rsidRPr="00E40D04">
              <w:rPr>
                <w:rFonts w:asciiTheme="minorHAnsi" w:hAnsiTheme="minorHAnsi" w:cstheme="minorHAnsi"/>
                <w:sz w:val="18"/>
                <w:szCs w:val="18"/>
              </w:rPr>
              <w:t xml:space="preserve"> 80 mg (</w:t>
            </w:r>
            <w:r w:rsidR="00A002E8" w:rsidRPr="00E40D04">
              <w:rPr>
                <w:rFonts w:asciiTheme="minorHAnsi" w:hAnsiTheme="minorHAnsi" w:cstheme="minorHAnsi"/>
                <w:sz w:val="18"/>
                <w:szCs w:val="18"/>
              </w:rPr>
              <w:t>Blister d’origine comprenant 1 gélule de 80 mg et 2 gélules de 125 mg) et d</w:t>
            </w:r>
            <w:r w:rsidR="0035131B" w:rsidRPr="00E40D04">
              <w:rPr>
                <w:rFonts w:asciiTheme="minorHAnsi" w:hAnsiTheme="minorHAnsi" w:cstheme="minorHAnsi"/>
                <w:bCs/>
                <w:noProof/>
                <w:sz w:val="18"/>
                <w:szCs w:val="18"/>
              </w:rPr>
              <w:t xml:space="preserve">e </w:t>
            </w:r>
            <w:r w:rsidR="0035131B" w:rsidRPr="00E40D04">
              <w:rPr>
                <w:rFonts w:asciiTheme="minorHAnsi" w:hAnsiTheme="minorHAnsi" w:cstheme="minorHAnsi"/>
                <w:sz w:val="18"/>
                <w:szCs w:val="18"/>
              </w:rPr>
              <w:t>364</w:t>
            </w:r>
            <w:r w:rsidRPr="00E40D04">
              <w:rPr>
                <w:rFonts w:asciiTheme="minorHAnsi" w:hAnsiTheme="minorHAnsi" w:cstheme="minorHAnsi"/>
                <w:sz w:val="18"/>
                <w:szCs w:val="18"/>
              </w:rPr>
              <w:t xml:space="preserve"> </w:t>
            </w:r>
            <w:r w:rsidRPr="00E40D04">
              <w:rPr>
                <w:rFonts w:asciiTheme="minorHAnsi" w:hAnsiTheme="minorHAnsi" w:cstheme="minorHAnsi"/>
                <w:bCs/>
                <w:noProof/>
                <w:sz w:val="18"/>
                <w:szCs w:val="18"/>
              </w:rPr>
              <w:t xml:space="preserve">blisters de </w:t>
            </w:r>
            <w:r w:rsidR="004658DF" w:rsidRPr="00E40D04">
              <w:rPr>
                <w:rFonts w:asciiTheme="minorHAnsi" w:hAnsiTheme="minorHAnsi" w:cstheme="minorHAnsi"/>
                <w:sz w:val="18"/>
                <w:szCs w:val="18"/>
              </w:rPr>
              <w:t>2</w:t>
            </w:r>
            <w:r w:rsidRPr="00E40D04">
              <w:rPr>
                <w:rFonts w:asciiTheme="minorHAnsi" w:hAnsiTheme="minorHAnsi" w:cstheme="minorHAnsi"/>
                <w:sz w:val="18"/>
                <w:szCs w:val="18"/>
              </w:rPr>
              <w:t xml:space="preserve"> gélules d’</w:t>
            </w:r>
            <w:proofErr w:type="spellStart"/>
            <w:r w:rsidRPr="00E40D04">
              <w:rPr>
                <w:rFonts w:asciiTheme="minorHAnsi" w:hAnsiTheme="minorHAnsi" w:cstheme="minorHAnsi"/>
                <w:sz w:val="18"/>
                <w:szCs w:val="18"/>
              </w:rPr>
              <w:t>aprépitant</w:t>
            </w:r>
            <w:proofErr w:type="spellEnd"/>
            <w:r w:rsidRPr="00E40D04">
              <w:rPr>
                <w:rFonts w:asciiTheme="minorHAnsi" w:hAnsiTheme="minorHAnsi" w:cstheme="minorHAnsi"/>
                <w:sz w:val="18"/>
                <w:szCs w:val="18"/>
              </w:rPr>
              <w:t xml:space="preserve"> 80 mg.</w:t>
            </w:r>
          </w:p>
        </w:tc>
      </w:tr>
      <w:tr w:rsidR="00212E4D" w:rsidRPr="00E40D04" w14:paraId="28B64760" w14:textId="77777777" w:rsidTr="00A002E8">
        <w:trPr>
          <w:trHeight w:val="573"/>
        </w:trPr>
        <w:tc>
          <w:tcPr>
            <w:tcW w:w="1985" w:type="dxa"/>
            <w:vAlign w:val="center"/>
          </w:tcPr>
          <w:p w14:paraId="74036B69" w14:textId="55981EEC" w:rsidR="00212E4D" w:rsidRPr="00E40D04" w:rsidRDefault="00212E4D" w:rsidP="0035131B">
            <w:pPr>
              <w:rPr>
                <w:rFonts w:asciiTheme="minorHAnsi" w:hAnsiTheme="minorHAnsi" w:cstheme="minorHAnsi"/>
                <w:i/>
                <w:sz w:val="18"/>
                <w:szCs w:val="18"/>
              </w:rPr>
            </w:pPr>
            <w:r w:rsidRPr="00E40D04">
              <w:rPr>
                <w:rFonts w:asciiTheme="minorHAnsi" w:hAnsiTheme="minorHAnsi" w:cstheme="minorHAnsi"/>
                <w:bCs/>
                <w:sz w:val="18"/>
                <w:szCs w:val="18"/>
              </w:rPr>
              <w:fldChar w:fldCharType="begin">
                <w:ffData>
                  <w:name w:val=""/>
                  <w:enabled/>
                  <w:calcOnExit w:val="0"/>
                  <w:checkBox>
                    <w:sizeAuto/>
                    <w:default w:val="1"/>
                  </w:checkBox>
                </w:ffData>
              </w:fldChar>
            </w:r>
            <w:r w:rsidRPr="00E40D04">
              <w:rPr>
                <w:rFonts w:asciiTheme="minorHAnsi" w:hAnsiTheme="minorHAnsi" w:cstheme="minorHAnsi"/>
                <w:bCs/>
                <w:sz w:val="18"/>
                <w:szCs w:val="18"/>
              </w:rPr>
              <w:instrText xml:space="preserve"> FORMCHECKBOX </w:instrText>
            </w:r>
            <w:r w:rsidR="00237CFA">
              <w:rPr>
                <w:rFonts w:asciiTheme="minorHAnsi" w:hAnsiTheme="minorHAnsi" w:cstheme="minorHAnsi"/>
                <w:bCs/>
                <w:sz w:val="18"/>
                <w:szCs w:val="18"/>
              </w:rPr>
            </w:r>
            <w:r w:rsidR="00237CFA">
              <w:rPr>
                <w:rFonts w:asciiTheme="minorHAnsi" w:hAnsiTheme="minorHAnsi" w:cstheme="minorHAnsi"/>
                <w:bCs/>
                <w:sz w:val="18"/>
                <w:szCs w:val="18"/>
              </w:rPr>
              <w:fldChar w:fldCharType="separate"/>
            </w:r>
            <w:r w:rsidRPr="00E40D04">
              <w:rPr>
                <w:rFonts w:asciiTheme="minorHAnsi" w:hAnsiTheme="minorHAnsi" w:cstheme="minorHAnsi"/>
                <w:bCs/>
                <w:sz w:val="18"/>
                <w:szCs w:val="18"/>
              </w:rPr>
              <w:fldChar w:fldCharType="end"/>
            </w:r>
            <w:r w:rsidRPr="00E40D04">
              <w:rPr>
                <w:rFonts w:asciiTheme="minorHAnsi" w:hAnsiTheme="minorHAnsi" w:cstheme="minorHAnsi"/>
                <w:bCs/>
                <w:sz w:val="18"/>
                <w:szCs w:val="18"/>
              </w:rPr>
              <w:t xml:space="preserve"> </w:t>
            </w:r>
            <w:r w:rsidR="0035131B" w:rsidRPr="00E40D04">
              <w:rPr>
                <w:rFonts w:asciiTheme="minorHAnsi" w:hAnsiTheme="minorHAnsi" w:cstheme="minorHAnsi"/>
                <w:bCs/>
                <w:sz w:val="18"/>
                <w:szCs w:val="18"/>
              </w:rPr>
              <w:t>Mise en gélules</w:t>
            </w:r>
            <w:r w:rsidRPr="00E40D04">
              <w:rPr>
                <w:rFonts w:asciiTheme="minorHAnsi" w:hAnsiTheme="minorHAnsi" w:cstheme="minorHAnsi"/>
                <w:bCs/>
                <w:sz w:val="18"/>
                <w:szCs w:val="18"/>
              </w:rPr>
              <w:t xml:space="preserve"> </w:t>
            </w:r>
          </w:p>
        </w:tc>
        <w:tc>
          <w:tcPr>
            <w:tcW w:w="7371" w:type="dxa"/>
            <w:shd w:val="clear" w:color="auto" w:fill="auto"/>
            <w:vAlign w:val="center"/>
          </w:tcPr>
          <w:p w14:paraId="4C63EEBD" w14:textId="5ACEB4B1" w:rsidR="0035131B" w:rsidRPr="00E40D04" w:rsidRDefault="0035131B" w:rsidP="0035131B">
            <w:pPr>
              <w:jc w:val="both"/>
              <w:rPr>
                <w:rFonts w:asciiTheme="minorHAnsi" w:hAnsiTheme="minorHAnsi" w:cstheme="minorHAnsi"/>
                <w:sz w:val="18"/>
                <w:szCs w:val="18"/>
              </w:rPr>
            </w:pPr>
            <w:r w:rsidRPr="00E40D04">
              <w:rPr>
                <w:rFonts w:asciiTheme="minorHAnsi" w:hAnsiTheme="minorHAnsi" w:cstheme="minorHAnsi"/>
                <w:sz w:val="18"/>
                <w:szCs w:val="18"/>
              </w:rPr>
              <w:t>56</w:t>
            </w:r>
            <w:r w:rsidRPr="00E40D04">
              <w:rPr>
                <w:rFonts w:asciiTheme="minorHAnsi" w:hAnsiTheme="minorHAnsi" w:cstheme="minorHAnsi"/>
                <w:bCs/>
                <w:noProof/>
                <w:sz w:val="18"/>
                <w:szCs w:val="18"/>
              </w:rPr>
              <w:t xml:space="preserve"> gélules d</w:t>
            </w:r>
            <w:r w:rsidRPr="00E40D04">
              <w:rPr>
                <w:rFonts w:asciiTheme="minorHAnsi" w:hAnsiTheme="minorHAnsi" w:cstheme="minorHAnsi"/>
                <w:sz w:val="18"/>
                <w:szCs w:val="18"/>
              </w:rPr>
              <w:t>’</w:t>
            </w:r>
            <w:proofErr w:type="spellStart"/>
            <w:r w:rsidRPr="00E40D04">
              <w:rPr>
                <w:rFonts w:asciiTheme="minorHAnsi" w:hAnsiTheme="minorHAnsi" w:cstheme="minorHAnsi"/>
                <w:sz w:val="18"/>
                <w:szCs w:val="18"/>
              </w:rPr>
              <w:t>aprépitant</w:t>
            </w:r>
            <w:proofErr w:type="spellEnd"/>
            <w:r w:rsidRPr="00E40D04">
              <w:rPr>
                <w:rFonts w:asciiTheme="minorHAnsi" w:hAnsiTheme="minorHAnsi" w:cstheme="minorHAnsi"/>
                <w:sz w:val="18"/>
                <w:szCs w:val="18"/>
              </w:rPr>
              <w:t xml:space="preserve"> 125 mg.</w:t>
            </w:r>
          </w:p>
          <w:p w14:paraId="5748969E" w14:textId="77777777" w:rsidR="0035131B" w:rsidRPr="00E40D04" w:rsidRDefault="0035131B" w:rsidP="0035131B">
            <w:pPr>
              <w:jc w:val="both"/>
              <w:rPr>
                <w:rFonts w:asciiTheme="minorHAnsi" w:hAnsiTheme="minorHAnsi" w:cstheme="minorHAnsi"/>
                <w:sz w:val="18"/>
                <w:szCs w:val="18"/>
              </w:rPr>
            </w:pPr>
            <w:r w:rsidRPr="00E40D04">
              <w:rPr>
                <w:rFonts w:asciiTheme="minorHAnsi" w:hAnsiTheme="minorHAnsi" w:cstheme="minorHAnsi"/>
                <w:sz w:val="18"/>
                <w:szCs w:val="18"/>
              </w:rPr>
              <w:t>840 gélules d’</w:t>
            </w:r>
            <w:proofErr w:type="spellStart"/>
            <w:r w:rsidRPr="00E40D04">
              <w:rPr>
                <w:rFonts w:asciiTheme="minorHAnsi" w:hAnsiTheme="minorHAnsi" w:cstheme="minorHAnsi"/>
                <w:sz w:val="18"/>
                <w:szCs w:val="18"/>
              </w:rPr>
              <w:t>aprépitant</w:t>
            </w:r>
            <w:proofErr w:type="spellEnd"/>
            <w:r w:rsidRPr="00E40D04">
              <w:rPr>
                <w:rFonts w:asciiTheme="minorHAnsi" w:hAnsiTheme="minorHAnsi" w:cstheme="minorHAnsi"/>
                <w:sz w:val="18"/>
                <w:szCs w:val="18"/>
              </w:rPr>
              <w:t xml:space="preserve"> 80 mg.</w:t>
            </w:r>
          </w:p>
          <w:p w14:paraId="3469BA87" w14:textId="5A1C48C1" w:rsidR="0035131B" w:rsidRPr="00E40D04" w:rsidRDefault="0035131B" w:rsidP="0035131B">
            <w:pPr>
              <w:jc w:val="both"/>
              <w:rPr>
                <w:rFonts w:asciiTheme="minorHAnsi" w:hAnsiTheme="minorHAnsi" w:cstheme="minorHAnsi"/>
                <w:sz w:val="18"/>
                <w:szCs w:val="18"/>
              </w:rPr>
            </w:pPr>
            <w:r w:rsidRPr="00E40D04">
              <w:rPr>
                <w:rFonts w:asciiTheme="minorHAnsi" w:hAnsiTheme="minorHAnsi" w:cstheme="minorHAnsi"/>
                <w:sz w:val="18"/>
                <w:szCs w:val="18"/>
              </w:rPr>
              <w:t>56</w:t>
            </w:r>
            <w:r w:rsidRPr="00E40D04">
              <w:rPr>
                <w:rFonts w:asciiTheme="minorHAnsi" w:hAnsiTheme="minorHAnsi" w:cstheme="minorHAnsi"/>
                <w:bCs/>
                <w:noProof/>
                <w:sz w:val="18"/>
                <w:szCs w:val="18"/>
              </w:rPr>
              <w:t xml:space="preserve"> gélules de saccharose</w:t>
            </w:r>
            <w:r w:rsidRPr="00E40D04">
              <w:rPr>
                <w:rFonts w:asciiTheme="minorHAnsi" w:hAnsiTheme="minorHAnsi" w:cstheme="minorHAnsi"/>
                <w:sz w:val="18"/>
                <w:szCs w:val="18"/>
              </w:rPr>
              <w:t xml:space="preserve"> 125 mg.</w:t>
            </w:r>
          </w:p>
          <w:p w14:paraId="423C91E8" w14:textId="375B830A" w:rsidR="00212E4D" w:rsidRPr="00E40D04" w:rsidRDefault="0035131B" w:rsidP="0035131B">
            <w:pPr>
              <w:jc w:val="both"/>
              <w:rPr>
                <w:rFonts w:asciiTheme="minorHAnsi" w:hAnsiTheme="minorHAnsi" w:cstheme="minorHAnsi"/>
                <w:sz w:val="18"/>
                <w:szCs w:val="18"/>
              </w:rPr>
            </w:pPr>
            <w:r w:rsidRPr="00E40D04">
              <w:rPr>
                <w:rFonts w:asciiTheme="minorHAnsi" w:hAnsiTheme="minorHAnsi" w:cstheme="minorHAnsi"/>
                <w:sz w:val="18"/>
                <w:szCs w:val="18"/>
              </w:rPr>
              <w:t xml:space="preserve">840 gélules </w:t>
            </w:r>
            <w:r w:rsidRPr="00E40D04">
              <w:rPr>
                <w:rFonts w:asciiTheme="minorHAnsi" w:hAnsiTheme="minorHAnsi" w:cstheme="minorHAnsi"/>
                <w:bCs/>
                <w:noProof/>
                <w:sz w:val="18"/>
                <w:szCs w:val="18"/>
              </w:rPr>
              <w:t>de saccharose</w:t>
            </w:r>
            <w:r w:rsidRPr="00E40D04">
              <w:rPr>
                <w:rFonts w:asciiTheme="minorHAnsi" w:hAnsiTheme="minorHAnsi" w:cstheme="minorHAnsi"/>
                <w:sz w:val="18"/>
                <w:szCs w:val="18"/>
              </w:rPr>
              <w:t xml:space="preserve"> 80 mg.</w:t>
            </w:r>
          </w:p>
        </w:tc>
      </w:tr>
      <w:tr w:rsidR="00212E4D" w:rsidRPr="00E40D04" w14:paraId="4559EB81" w14:textId="77777777" w:rsidTr="00A002E8">
        <w:trPr>
          <w:trHeight w:val="681"/>
        </w:trPr>
        <w:tc>
          <w:tcPr>
            <w:tcW w:w="1985" w:type="dxa"/>
            <w:vAlign w:val="center"/>
          </w:tcPr>
          <w:p w14:paraId="73DCFC66" w14:textId="77777777" w:rsidR="00212E4D" w:rsidRPr="00E40D04" w:rsidRDefault="00212E4D" w:rsidP="00212E4D">
            <w:pPr>
              <w:rPr>
                <w:rFonts w:asciiTheme="minorHAnsi" w:hAnsiTheme="minorHAnsi" w:cstheme="minorHAnsi"/>
                <w:i/>
                <w:sz w:val="18"/>
                <w:szCs w:val="18"/>
              </w:rPr>
            </w:pPr>
            <w:r w:rsidRPr="00E40D04">
              <w:rPr>
                <w:rFonts w:asciiTheme="minorHAnsi" w:hAnsiTheme="minorHAnsi" w:cstheme="minorHAnsi"/>
                <w:bCs/>
                <w:sz w:val="18"/>
                <w:szCs w:val="18"/>
              </w:rPr>
              <w:fldChar w:fldCharType="begin">
                <w:ffData>
                  <w:name w:val=""/>
                  <w:enabled/>
                  <w:calcOnExit w:val="0"/>
                  <w:checkBox>
                    <w:sizeAuto/>
                    <w:default w:val="1"/>
                  </w:checkBox>
                </w:ffData>
              </w:fldChar>
            </w:r>
            <w:r w:rsidRPr="00E40D04">
              <w:rPr>
                <w:rFonts w:asciiTheme="minorHAnsi" w:hAnsiTheme="minorHAnsi" w:cstheme="minorHAnsi"/>
                <w:bCs/>
                <w:sz w:val="18"/>
                <w:szCs w:val="18"/>
              </w:rPr>
              <w:instrText xml:space="preserve"> FORMCHECKBOX </w:instrText>
            </w:r>
            <w:r w:rsidR="00237CFA">
              <w:rPr>
                <w:rFonts w:asciiTheme="minorHAnsi" w:hAnsiTheme="minorHAnsi" w:cstheme="minorHAnsi"/>
                <w:bCs/>
                <w:sz w:val="18"/>
                <w:szCs w:val="18"/>
              </w:rPr>
            </w:r>
            <w:r w:rsidR="00237CFA">
              <w:rPr>
                <w:rFonts w:asciiTheme="minorHAnsi" w:hAnsiTheme="minorHAnsi" w:cstheme="minorHAnsi"/>
                <w:bCs/>
                <w:sz w:val="18"/>
                <w:szCs w:val="18"/>
              </w:rPr>
              <w:fldChar w:fldCharType="separate"/>
            </w:r>
            <w:r w:rsidRPr="00E40D04">
              <w:rPr>
                <w:rFonts w:asciiTheme="minorHAnsi" w:hAnsiTheme="minorHAnsi" w:cstheme="minorHAnsi"/>
                <w:bCs/>
                <w:sz w:val="18"/>
                <w:szCs w:val="18"/>
              </w:rPr>
              <w:fldChar w:fldCharType="end"/>
            </w:r>
            <w:r w:rsidRPr="00E40D04">
              <w:rPr>
                <w:rFonts w:asciiTheme="minorHAnsi" w:hAnsiTheme="minorHAnsi" w:cstheme="minorHAnsi"/>
                <w:bCs/>
                <w:sz w:val="18"/>
                <w:szCs w:val="18"/>
              </w:rPr>
              <w:t xml:space="preserve"> Reconditionnement en blister</w:t>
            </w:r>
          </w:p>
        </w:tc>
        <w:tc>
          <w:tcPr>
            <w:tcW w:w="7371" w:type="dxa"/>
            <w:shd w:val="clear" w:color="auto" w:fill="auto"/>
            <w:vAlign w:val="center"/>
          </w:tcPr>
          <w:p w14:paraId="77B461DF" w14:textId="35A9074C" w:rsidR="0035131B" w:rsidRPr="00E40D04" w:rsidRDefault="00212E4D" w:rsidP="00212E4D">
            <w:pPr>
              <w:tabs>
                <w:tab w:val="left" w:pos="2552"/>
              </w:tabs>
              <w:rPr>
                <w:rFonts w:asciiTheme="minorHAnsi" w:hAnsiTheme="minorHAnsi" w:cstheme="minorHAnsi"/>
                <w:sz w:val="18"/>
                <w:szCs w:val="18"/>
              </w:rPr>
            </w:pPr>
            <w:r w:rsidRPr="00E40D04">
              <w:rPr>
                <w:rFonts w:asciiTheme="minorHAnsi" w:hAnsiTheme="minorHAnsi" w:cstheme="minorHAnsi"/>
                <w:sz w:val="18"/>
                <w:szCs w:val="18"/>
              </w:rPr>
              <w:t xml:space="preserve">Conditionnement en </w:t>
            </w:r>
            <w:r w:rsidR="0035131B" w:rsidRPr="00E40D04">
              <w:rPr>
                <w:rFonts w:asciiTheme="minorHAnsi" w:hAnsiTheme="minorHAnsi" w:cstheme="minorHAnsi"/>
                <w:sz w:val="18"/>
                <w:szCs w:val="18"/>
              </w:rPr>
              <w:t>56 blisters de 1 gélule d’</w:t>
            </w:r>
            <w:proofErr w:type="spellStart"/>
            <w:r w:rsidR="0035131B" w:rsidRPr="00E40D04">
              <w:rPr>
                <w:rFonts w:asciiTheme="minorHAnsi" w:hAnsiTheme="minorHAnsi" w:cstheme="minorHAnsi"/>
                <w:sz w:val="18"/>
                <w:szCs w:val="18"/>
              </w:rPr>
              <w:t>aprépitant</w:t>
            </w:r>
            <w:proofErr w:type="spellEnd"/>
            <w:r w:rsidR="0035131B" w:rsidRPr="00E40D04">
              <w:rPr>
                <w:rFonts w:asciiTheme="minorHAnsi" w:hAnsiTheme="minorHAnsi" w:cstheme="minorHAnsi"/>
                <w:sz w:val="18"/>
                <w:szCs w:val="18"/>
              </w:rPr>
              <w:t xml:space="preserve"> 125 mg</w:t>
            </w:r>
          </w:p>
          <w:p w14:paraId="33478D69" w14:textId="1E4F0AD0" w:rsidR="0035131B" w:rsidRPr="00E40D04" w:rsidRDefault="0035131B" w:rsidP="0035131B">
            <w:pPr>
              <w:tabs>
                <w:tab w:val="left" w:pos="2552"/>
              </w:tabs>
              <w:rPr>
                <w:rFonts w:asciiTheme="minorHAnsi" w:hAnsiTheme="minorHAnsi" w:cstheme="minorHAnsi"/>
                <w:sz w:val="18"/>
                <w:szCs w:val="18"/>
              </w:rPr>
            </w:pPr>
            <w:r w:rsidRPr="00E40D04">
              <w:rPr>
                <w:rFonts w:asciiTheme="minorHAnsi" w:hAnsiTheme="minorHAnsi" w:cstheme="minorHAnsi"/>
                <w:sz w:val="18"/>
                <w:szCs w:val="18"/>
              </w:rPr>
              <w:t>Conditionnement en 56 blisters de 15 gélules d’</w:t>
            </w:r>
            <w:proofErr w:type="spellStart"/>
            <w:r w:rsidRPr="00E40D04">
              <w:rPr>
                <w:rFonts w:asciiTheme="minorHAnsi" w:hAnsiTheme="minorHAnsi" w:cstheme="minorHAnsi"/>
                <w:sz w:val="18"/>
                <w:szCs w:val="18"/>
              </w:rPr>
              <w:t>aprépitant</w:t>
            </w:r>
            <w:proofErr w:type="spellEnd"/>
            <w:r w:rsidRPr="00E40D04">
              <w:rPr>
                <w:rFonts w:asciiTheme="minorHAnsi" w:hAnsiTheme="minorHAnsi" w:cstheme="minorHAnsi"/>
                <w:sz w:val="18"/>
                <w:szCs w:val="18"/>
              </w:rPr>
              <w:t xml:space="preserve"> 80 mg</w:t>
            </w:r>
          </w:p>
          <w:p w14:paraId="72B9FA69" w14:textId="70CCF471" w:rsidR="0035131B" w:rsidRPr="00E40D04" w:rsidRDefault="0035131B" w:rsidP="0035131B">
            <w:pPr>
              <w:tabs>
                <w:tab w:val="left" w:pos="2552"/>
              </w:tabs>
              <w:rPr>
                <w:rFonts w:asciiTheme="minorHAnsi" w:hAnsiTheme="minorHAnsi" w:cstheme="minorHAnsi"/>
                <w:sz w:val="18"/>
                <w:szCs w:val="18"/>
              </w:rPr>
            </w:pPr>
            <w:r w:rsidRPr="00E40D04">
              <w:rPr>
                <w:rFonts w:asciiTheme="minorHAnsi" w:hAnsiTheme="minorHAnsi" w:cstheme="minorHAnsi"/>
                <w:sz w:val="18"/>
                <w:szCs w:val="18"/>
              </w:rPr>
              <w:t>Conditionnement en 56 blisters de 1 gélule de saccharose 125 mg</w:t>
            </w:r>
          </w:p>
          <w:p w14:paraId="46124124" w14:textId="6868B7F1" w:rsidR="00212E4D" w:rsidRPr="00E40D04" w:rsidRDefault="0035131B" w:rsidP="00212E4D">
            <w:pPr>
              <w:tabs>
                <w:tab w:val="left" w:pos="2552"/>
              </w:tabs>
              <w:rPr>
                <w:rFonts w:asciiTheme="minorHAnsi" w:hAnsiTheme="minorHAnsi" w:cstheme="minorHAnsi"/>
                <w:sz w:val="18"/>
                <w:szCs w:val="18"/>
              </w:rPr>
            </w:pPr>
            <w:r w:rsidRPr="00E40D04">
              <w:rPr>
                <w:rFonts w:asciiTheme="minorHAnsi" w:hAnsiTheme="minorHAnsi" w:cstheme="minorHAnsi"/>
                <w:sz w:val="18"/>
                <w:szCs w:val="18"/>
              </w:rPr>
              <w:t>Conditionnement en 56 blisters de 15 gélules de saccharose 80 mg</w:t>
            </w:r>
          </w:p>
        </w:tc>
      </w:tr>
      <w:tr w:rsidR="00A775E4" w:rsidRPr="00D96A8F" w14:paraId="5E1CFCAC" w14:textId="77777777" w:rsidTr="00A002E8">
        <w:trPr>
          <w:trHeight w:val="681"/>
        </w:trPr>
        <w:tc>
          <w:tcPr>
            <w:tcW w:w="1985" w:type="dxa"/>
            <w:vAlign w:val="center"/>
          </w:tcPr>
          <w:p w14:paraId="64A0C368" w14:textId="1EDB1692" w:rsidR="00A775E4" w:rsidRPr="00212E4D" w:rsidRDefault="00A775E4" w:rsidP="00A775E4">
            <w:pPr>
              <w:rPr>
                <w:rFonts w:asciiTheme="minorHAnsi" w:hAnsiTheme="minorHAnsi" w:cstheme="minorHAnsi"/>
                <w:bCs/>
                <w:sz w:val="18"/>
                <w:szCs w:val="18"/>
              </w:rPr>
            </w:pPr>
            <w:r w:rsidRPr="00212E4D">
              <w:rPr>
                <w:rFonts w:asciiTheme="minorHAnsi" w:hAnsiTheme="minorHAnsi" w:cstheme="minorHAnsi"/>
                <w:bCs/>
                <w:sz w:val="18"/>
                <w:szCs w:val="18"/>
              </w:rPr>
              <w:fldChar w:fldCharType="begin">
                <w:ffData>
                  <w:name w:val=""/>
                  <w:enabled/>
                  <w:calcOnExit w:val="0"/>
                  <w:checkBox>
                    <w:sizeAuto/>
                    <w:default w:val="1"/>
                  </w:checkBox>
                </w:ffData>
              </w:fldChar>
            </w:r>
            <w:r w:rsidRPr="00212E4D">
              <w:rPr>
                <w:rFonts w:asciiTheme="minorHAnsi" w:hAnsiTheme="minorHAnsi" w:cstheme="minorHAnsi"/>
                <w:bCs/>
                <w:sz w:val="18"/>
                <w:szCs w:val="18"/>
              </w:rPr>
              <w:instrText xml:space="preserve"> FORMCHECKBOX </w:instrText>
            </w:r>
            <w:r w:rsidR="00237CFA">
              <w:rPr>
                <w:rFonts w:asciiTheme="minorHAnsi" w:hAnsiTheme="minorHAnsi" w:cstheme="minorHAnsi"/>
                <w:bCs/>
                <w:sz w:val="18"/>
                <w:szCs w:val="18"/>
              </w:rPr>
            </w:r>
            <w:r w:rsidR="00237CFA">
              <w:rPr>
                <w:rFonts w:asciiTheme="minorHAnsi" w:hAnsiTheme="minorHAnsi" w:cstheme="minorHAnsi"/>
                <w:bCs/>
                <w:sz w:val="18"/>
                <w:szCs w:val="18"/>
              </w:rPr>
              <w:fldChar w:fldCharType="separate"/>
            </w:r>
            <w:r w:rsidRPr="00212E4D">
              <w:rPr>
                <w:rFonts w:asciiTheme="minorHAnsi" w:hAnsiTheme="minorHAnsi" w:cstheme="minorHAnsi"/>
                <w:bCs/>
                <w:sz w:val="18"/>
                <w:szCs w:val="18"/>
              </w:rPr>
              <w:fldChar w:fldCharType="end"/>
            </w:r>
            <w:r w:rsidRPr="00212E4D">
              <w:rPr>
                <w:rFonts w:asciiTheme="minorHAnsi" w:hAnsiTheme="minorHAnsi" w:cstheme="minorHAnsi"/>
                <w:bCs/>
                <w:sz w:val="18"/>
                <w:szCs w:val="18"/>
              </w:rPr>
              <w:t xml:space="preserve"> </w:t>
            </w:r>
            <w:r>
              <w:rPr>
                <w:rFonts w:asciiTheme="minorHAnsi" w:hAnsiTheme="minorHAnsi" w:cstheme="minorHAnsi"/>
                <w:bCs/>
                <w:sz w:val="18"/>
                <w:szCs w:val="18"/>
              </w:rPr>
              <w:t>Conditionnement des blisters en boite</w:t>
            </w:r>
          </w:p>
        </w:tc>
        <w:tc>
          <w:tcPr>
            <w:tcW w:w="7371" w:type="dxa"/>
            <w:shd w:val="clear" w:color="auto" w:fill="auto"/>
            <w:vAlign w:val="center"/>
          </w:tcPr>
          <w:p w14:paraId="47243582" w14:textId="77777777" w:rsidR="00A775E4" w:rsidRPr="00A775E4" w:rsidRDefault="00A775E4" w:rsidP="00A775E4">
            <w:pPr>
              <w:jc w:val="both"/>
              <w:rPr>
                <w:rFonts w:asciiTheme="minorHAnsi" w:hAnsiTheme="minorHAnsi" w:cstheme="minorHAnsi"/>
                <w:bCs/>
                <w:sz w:val="18"/>
                <w:szCs w:val="18"/>
              </w:rPr>
            </w:pPr>
            <w:r w:rsidRPr="00A775E4">
              <w:rPr>
                <w:rFonts w:asciiTheme="minorHAnsi" w:hAnsiTheme="minorHAnsi" w:cstheme="minorHAnsi"/>
                <w:bCs/>
                <w:sz w:val="18"/>
                <w:szCs w:val="18"/>
              </w:rPr>
              <w:t>1 blister de 1 placébo de 125 mg + 1 blister de 15 placebo de 80 mg.</w:t>
            </w:r>
          </w:p>
          <w:p w14:paraId="067553D0" w14:textId="3A980E0A" w:rsidR="00A775E4" w:rsidRPr="00A775E4" w:rsidRDefault="00A775E4" w:rsidP="00A775E4">
            <w:pPr>
              <w:jc w:val="both"/>
              <w:rPr>
                <w:rFonts w:asciiTheme="minorHAnsi" w:hAnsiTheme="minorHAnsi" w:cstheme="minorHAnsi"/>
                <w:sz w:val="22"/>
                <w:szCs w:val="22"/>
              </w:rPr>
            </w:pPr>
            <w:r w:rsidRPr="00A775E4">
              <w:rPr>
                <w:rFonts w:asciiTheme="minorHAnsi" w:hAnsiTheme="minorHAnsi" w:cstheme="minorHAnsi"/>
                <w:bCs/>
                <w:sz w:val="18"/>
                <w:szCs w:val="18"/>
              </w:rPr>
              <w:t xml:space="preserve">1 blister de 1 </w:t>
            </w:r>
            <w:proofErr w:type="spellStart"/>
            <w:r w:rsidRPr="00A775E4">
              <w:rPr>
                <w:rFonts w:asciiTheme="minorHAnsi" w:hAnsiTheme="minorHAnsi" w:cstheme="minorHAnsi"/>
                <w:bCs/>
                <w:sz w:val="18"/>
                <w:szCs w:val="18"/>
              </w:rPr>
              <w:t>Aprépitant</w:t>
            </w:r>
            <w:proofErr w:type="spellEnd"/>
            <w:r w:rsidRPr="00A775E4">
              <w:rPr>
                <w:rFonts w:asciiTheme="minorHAnsi" w:hAnsiTheme="minorHAnsi" w:cstheme="minorHAnsi"/>
                <w:bCs/>
                <w:sz w:val="18"/>
                <w:szCs w:val="18"/>
              </w:rPr>
              <w:t xml:space="preserve"> de 125 mg + 1 blister de 15 </w:t>
            </w:r>
            <w:proofErr w:type="spellStart"/>
            <w:r w:rsidRPr="00A775E4">
              <w:rPr>
                <w:rFonts w:asciiTheme="minorHAnsi" w:hAnsiTheme="minorHAnsi" w:cstheme="minorHAnsi"/>
                <w:bCs/>
                <w:sz w:val="18"/>
                <w:szCs w:val="18"/>
              </w:rPr>
              <w:t>Aprépitant</w:t>
            </w:r>
            <w:proofErr w:type="spellEnd"/>
            <w:r w:rsidRPr="00A775E4">
              <w:rPr>
                <w:rFonts w:asciiTheme="minorHAnsi" w:hAnsiTheme="minorHAnsi" w:cstheme="minorHAnsi"/>
                <w:bCs/>
                <w:sz w:val="18"/>
                <w:szCs w:val="18"/>
              </w:rPr>
              <w:t xml:space="preserve"> de 80 mg.</w:t>
            </w:r>
          </w:p>
        </w:tc>
      </w:tr>
      <w:tr w:rsidR="00212E4D" w:rsidRPr="00D96A8F" w14:paraId="5970495D" w14:textId="77777777" w:rsidTr="00A002E8">
        <w:trPr>
          <w:trHeight w:val="491"/>
        </w:trPr>
        <w:tc>
          <w:tcPr>
            <w:tcW w:w="1985" w:type="dxa"/>
            <w:vAlign w:val="center"/>
          </w:tcPr>
          <w:p w14:paraId="25AC7D25" w14:textId="77777777" w:rsidR="00212E4D" w:rsidRPr="00212E4D" w:rsidRDefault="00212E4D" w:rsidP="00212E4D">
            <w:pPr>
              <w:rPr>
                <w:rFonts w:asciiTheme="minorHAnsi" w:hAnsiTheme="minorHAnsi" w:cstheme="minorHAnsi"/>
                <w:bCs/>
                <w:sz w:val="18"/>
                <w:szCs w:val="18"/>
              </w:rPr>
            </w:pPr>
            <w:r w:rsidRPr="00212E4D">
              <w:rPr>
                <w:rFonts w:asciiTheme="minorHAnsi" w:hAnsiTheme="minorHAnsi" w:cstheme="minorHAnsi"/>
                <w:bCs/>
                <w:sz w:val="18"/>
                <w:szCs w:val="18"/>
              </w:rPr>
              <w:fldChar w:fldCharType="begin">
                <w:ffData>
                  <w:name w:val=""/>
                  <w:enabled/>
                  <w:calcOnExit w:val="0"/>
                  <w:checkBox>
                    <w:sizeAuto/>
                    <w:default w:val="1"/>
                  </w:checkBox>
                </w:ffData>
              </w:fldChar>
            </w:r>
            <w:r w:rsidRPr="00212E4D">
              <w:rPr>
                <w:rFonts w:asciiTheme="minorHAnsi" w:hAnsiTheme="minorHAnsi" w:cstheme="minorHAnsi"/>
                <w:bCs/>
                <w:sz w:val="18"/>
                <w:szCs w:val="18"/>
              </w:rPr>
              <w:instrText xml:space="preserve"> FORMCHECKBOX </w:instrText>
            </w:r>
            <w:r w:rsidR="00237CFA">
              <w:rPr>
                <w:rFonts w:asciiTheme="minorHAnsi" w:hAnsiTheme="minorHAnsi" w:cstheme="minorHAnsi"/>
                <w:bCs/>
                <w:sz w:val="18"/>
                <w:szCs w:val="18"/>
              </w:rPr>
            </w:r>
            <w:r w:rsidR="00237CFA">
              <w:rPr>
                <w:rFonts w:asciiTheme="minorHAnsi" w:hAnsiTheme="minorHAnsi" w:cstheme="minorHAnsi"/>
                <w:bCs/>
                <w:sz w:val="18"/>
                <w:szCs w:val="18"/>
              </w:rPr>
              <w:fldChar w:fldCharType="separate"/>
            </w:r>
            <w:r w:rsidRPr="00212E4D">
              <w:rPr>
                <w:rFonts w:asciiTheme="minorHAnsi" w:hAnsiTheme="minorHAnsi" w:cstheme="minorHAnsi"/>
                <w:bCs/>
                <w:sz w:val="18"/>
                <w:szCs w:val="18"/>
              </w:rPr>
              <w:fldChar w:fldCharType="end"/>
            </w:r>
            <w:r w:rsidRPr="00212E4D">
              <w:rPr>
                <w:rFonts w:asciiTheme="minorHAnsi" w:hAnsiTheme="minorHAnsi" w:cstheme="minorHAnsi"/>
                <w:bCs/>
                <w:sz w:val="18"/>
                <w:szCs w:val="18"/>
              </w:rPr>
              <w:t xml:space="preserve"> Etiquetage</w:t>
            </w:r>
          </w:p>
        </w:tc>
        <w:tc>
          <w:tcPr>
            <w:tcW w:w="7371" w:type="dxa"/>
            <w:vAlign w:val="center"/>
          </w:tcPr>
          <w:p w14:paraId="6549C0A4" w14:textId="3A3FAF06" w:rsidR="00212E4D" w:rsidRPr="00212E4D" w:rsidRDefault="00212E4D" w:rsidP="00212E4D">
            <w:pPr>
              <w:rPr>
                <w:rFonts w:asciiTheme="minorHAnsi" w:hAnsiTheme="minorHAnsi" w:cstheme="minorHAnsi"/>
                <w:bCs/>
                <w:sz w:val="18"/>
                <w:szCs w:val="18"/>
              </w:rPr>
            </w:pPr>
            <w:r w:rsidRPr="00212E4D">
              <w:rPr>
                <w:rFonts w:asciiTheme="minorHAnsi" w:hAnsiTheme="minorHAnsi" w:cstheme="minorHAnsi"/>
                <w:bCs/>
                <w:sz w:val="18"/>
                <w:szCs w:val="18"/>
              </w:rPr>
              <w:t>Fourniture et impression des étiquettes blisters</w:t>
            </w:r>
            <w:r w:rsidR="00A775E4">
              <w:rPr>
                <w:rFonts w:asciiTheme="minorHAnsi" w:hAnsiTheme="minorHAnsi" w:cstheme="minorHAnsi"/>
                <w:bCs/>
                <w:sz w:val="18"/>
                <w:szCs w:val="18"/>
              </w:rPr>
              <w:t>-boites</w:t>
            </w:r>
            <w:r w:rsidRPr="00212E4D">
              <w:rPr>
                <w:rFonts w:asciiTheme="minorHAnsi" w:hAnsiTheme="minorHAnsi" w:cstheme="minorHAnsi"/>
                <w:bCs/>
                <w:sz w:val="18"/>
                <w:szCs w:val="18"/>
              </w:rPr>
              <w:t xml:space="preserve"> par le prestataire</w:t>
            </w:r>
          </w:p>
        </w:tc>
      </w:tr>
      <w:tr w:rsidR="00212E4D" w:rsidRPr="00D96A8F" w14:paraId="7A3B9252" w14:textId="77777777" w:rsidTr="00A002E8">
        <w:trPr>
          <w:trHeight w:val="343"/>
        </w:trPr>
        <w:tc>
          <w:tcPr>
            <w:tcW w:w="1985" w:type="dxa"/>
            <w:vAlign w:val="center"/>
          </w:tcPr>
          <w:p w14:paraId="43BB634E" w14:textId="77777777" w:rsidR="00212E4D" w:rsidRPr="00212E4D" w:rsidRDefault="00212E4D" w:rsidP="00212E4D">
            <w:pPr>
              <w:rPr>
                <w:rFonts w:asciiTheme="minorHAnsi" w:hAnsiTheme="minorHAnsi" w:cstheme="minorHAnsi"/>
                <w:bCs/>
                <w:sz w:val="18"/>
                <w:szCs w:val="18"/>
              </w:rPr>
            </w:pPr>
            <w:r w:rsidRPr="00212E4D">
              <w:rPr>
                <w:rFonts w:asciiTheme="minorHAnsi" w:hAnsiTheme="minorHAnsi" w:cstheme="minorHAnsi"/>
                <w:bCs/>
                <w:sz w:val="18"/>
                <w:szCs w:val="18"/>
              </w:rPr>
              <w:fldChar w:fldCharType="begin">
                <w:ffData>
                  <w:name w:val=""/>
                  <w:enabled/>
                  <w:calcOnExit w:val="0"/>
                  <w:checkBox>
                    <w:sizeAuto/>
                    <w:default w:val="1"/>
                  </w:checkBox>
                </w:ffData>
              </w:fldChar>
            </w:r>
            <w:r w:rsidRPr="00212E4D">
              <w:rPr>
                <w:rFonts w:asciiTheme="minorHAnsi" w:hAnsiTheme="minorHAnsi" w:cstheme="minorHAnsi"/>
                <w:bCs/>
                <w:sz w:val="18"/>
                <w:szCs w:val="18"/>
              </w:rPr>
              <w:instrText xml:space="preserve"> FORMCHECKBOX </w:instrText>
            </w:r>
            <w:r w:rsidR="00237CFA">
              <w:rPr>
                <w:rFonts w:asciiTheme="minorHAnsi" w:hAnsiTheme="minorHAnsi" w:cstheme="minorHAnsi"/>
                <w:bCs/>
                <w:sz w:val="18"/>
                <w:szCs w:val="18"/>
              </w:rPr>
            </w:r>
            <w:r w:rsidR="00237CFA">
              <w:rPr>
                <w:rFonts w:asciiTheme="minorHAnsi" w:hAnsiTheme="minorHAnsi" w:cstheme="minorHAnsi"/>
                <w:bCs/>
                <w:sz w:val="18"/>
                <w:szCs w:val="18"/>
              </w:rPr>
              <w:fldChar w:fldCharType="separate"/>
            </w:r>
            <w:r w:rsidRPr="00212E4D">
              <w:rPr>
                <w:rFonts w:asciiTheme="minorHAnsi" w:hAnsiTheme="minorHAnsi" w:cstheme="minorHAnsi"/>
                <w:bCs/>
                <w:sz w:val="18"/>
                <w:szCs w:val="18"/>
              </w:rPr>
              <w:fldChar w:fldCharType="end"/>
            </w:r>
            <w:r w:rsidRPr="00212E4D">
              <w:rPr>
                <w:rFonts w:asciiTheme="minorHAnsi" w:hAnsiTheme="minorHAnsi" w:cstheme="minorHAnsi"/>
                <w:bCs/>
                <w:sz w:val="18"/>
                <w:szCs w:val="18"/>
              </w:rPr>
              <w:t xml:space="preserve"> Echantillonnage  </w:t>
            </w:r>
          </w:p>
        </w:tc>
        <w:tc>
          <w:tcPr>
            <w:tcW w:w="7371" w:type="dxa"/>
            <w:vAlign w:val="center"/>
          </w:tcPr>
          <w:p w14:paraId="06DD7E1B" w14:textId="77777777" w:rsidR="00212E4D" w:rsidRPr="00212E4D" w:rsidRDefault="00212E4D" w:rsidP="00212E4D">
            <w:pPr>
              <w:rPr>
                <w:rFonts w:asciiTheme="minorHAnsi" w:hAnsiTheme="minorHAnsi" w:cstheme="minorHAnsi"/>
                <w:bCs/>
                <w:sz w:val="18"/>
                <w:szCs w:val="18"/>
              </w:rPr>
            </w:pPr>
            <w:r w:rsidRPr="00212E4D">
              <w:rPr>
                <w:rFonts w:asciiTheme="minorHAnsi" w:hAnsiTheme="minorHAnsi" w:cstheme="minorHAnsi"/>
                <w:bCs/>
                <w:sz w:val="18"/>
                <w:szCs w:val="18"/>
              </w:rPr>
              <w:t>Conformément aux BPF et aux pharmacopées en vigueur pour chaque lot livré</w:t>
            </w:r>
          </w:p>
        </w:tc>
      </w:tr>
      <w:tr w:rsidR="00212E4D" w:rsidRPr="00D96A8F" w14:paraId="3E81614F" w14:textId="77777777" w:rsidTr="00A002E8">
        <w:trPr>
          <w:trHeight w:val="491"/>
        </w:trPr>
        <w:tc>
          <w:tcPr>
            <w:tcW w:w="1985" w:type="dxa"/>
            <w:vAlign w:val="center"/>
          </w:tcPr>
          <w:p w14:paraId="5A693CB0" w14:textId="77777777" w:rsidR="00212E4D" w:rsidRPr="00212E4D" w:rsidRDefault="00212E4D" w:rsidP="00212E4D">
            <w:pPr>
              <w:rPr>
                <w:rFonts w:asciiTheme="minorHAnsi" w:hAnsiTheme="minorHAnsi" w:cstheme="minorHAnsi"/>
                <w:bCs/>
                <w:sz w:val="18"/>
                <w:szCs w:val="18"/>
              </w:rPr>
            </w:pPr>
            <w:r w:rsidRPr="00212E4D">
              <w:rPr>
                <w:rFonts w:asciiTheme="minorHAnsi" w:hAnsiTheme="minorHAnsi" w:cstheme="minorHAnsi"/>
                <w:bCs/>
                <w:sz w:val="18"/>
                <w:szCs w:val="18"/>
              </w:rPr>
              <w:fldChar w:fldCharType="begin">
                <w:ffData>
                  <w:name w:val=""/>
                  <w:enabled/>
                  <w:calcOnExit w:val="0"/>
                  <w:checkBox>
                    <w:sizeAuto/>
                    <w:default w:val="1"/>
                  </w:checkBox>
                </w:ffData>
              </w:fldChar>
            </w:r>
            <w:r w:rsidRPr="00212E4D">
              <w:rPr>
                <w:rFonts w:asciiTheme="minorHAnsi" w:hAnsiTheme="minorHAnsi" w:cstheme="minorHAnsi"/>
                <w:bCs/>
                <w:sz w:val="18"/>
                <w:szCs w:val="18"/>
              </w:rPr>
              <w:instrText xml:space="preserve"> FORMCHECKBOX </w:instrText>
            </w:r>
            <w:r w:rsidR="00237CFA">
              <w:rPr>
                <w:rFonts w:asciiTheme="minorHAnsi" w:hAnsiTheme="minorHAnsi" w:cstheme="minorHAnsi"/>
                <w:bCs/>
                <w:sz w:val="18"/>
                <w:szCs w:val="18"/>
              </w:rPr>
            </w:r>
            <w:r w:rsidR="00237CFA">
              <w:rPr>
                <w:rFonts w:asciiTheme="minorHAnsi" w:hAnsiTheme="minorHAnsi" w:cstheme="minorHAnsi"/>
                <w:bCs/>
                <w:sz w:val="18"/>
                <w:szCs w:val="18"/>
              </w:rPr>
              <w:fldChar w:fldCharType="separate"/>
            </w:r>
            <w:r w:rsidRPr="00212E4D">
              <w:rPr>
                <w:rFonts w:asciiTheme="minorHAnsi" w:hAnsiTheme="minorHAnsi" w:cstheme="minorHAnsi"/>
                <w:bCs/>
                <w:sz w:val="18"/>
                <w:szCs w:val="18"/>
              </w:rPr>
              <w:fldChar w:fldCharType="end"/>
            </w:r>
            <w:r w:rsidRPr="00212E4D">
              <w:rPr>
                <w:rFonts w:asciiTheme="minorHAnsi" w:hAnsiTheme="minorHAnsi" w:cstheme="minorHAnsi"/>
                <w:bCs/>
                <w:sz w:val="18"/>
                <w:szCs w:val="18"/>
              </w:rPr>
              <w:t xml:space="preserve"> Contrôles à réaliser</w:t>
            </w:r>
          </w:p>
        </w:tc>
        <w:tc>
          <w:tcPr>
            <w:tcW w:w="7371" w:type="dxa"/>
            <w:vAlign w:val="center"/>
          </w:tcPr>
          <w:p w14:paraId="124A112B" w14:textId="77777777" w:rsidR="00212E4D" w:rsidRPr="00212E4D" w:rsidRDefault="00212E4D" w:rsidP="00212E4D">
            <w:pPr>
              <w:rPr>
                <w:rFonts w:asciiTheme="minorHAnsi" w:hAnsiTheme="minorHAnsi" w:cstheme="minorHAnsi"/>
                <w:bCs/>
                <w:sz w:val="18"/>
                <w:szCs w:val="18"/>
              </w:rPr>
            </w:pPr>
            <w:r w:rsidRPr="00212E4D">
              <w:rPr>
                <w:rFonts w:asciiTheme="minorHAnsi" w:hAnsiTheme="minorHAnsi" w:cstheme="minorHAnsi"/>
                <w:bCs/>
                <w:sz w:val="18"/>
                <w:szCs w:val="18"/>
              </w:rPr>
              <w:t>Les contrôles réalisés et spécifications appliquées tant en cours de fabrication que sur les produits intermédiaires, vrac, finis…etc. correspondront au minimum aux exigences de la Pharmacopée Européenne en vigueur ou à celles de monographies interne : ces données seront soumises au donneur d’ordre pour approbation avant la première campagne de fabrication</w:t>
            </w:r>
          </w:p>
        </w:tc>
      </w:tr>
      <w:tr w:rsidR="00212E4D" w:rsidRPr="00D96A8F" w14:paraId="5F0A55A5" w14:textId="77777777" w:rsidTr="00A002E8">
        <w:trPr>
          <w:trHeight w:val="491"/>
        </w:trPr>
        <w:tc>
          <w:tcPr>
            <w:tcW w:w="1985" w:type="dxa"/>
            <w:vAlign w:val="center"/>
          </w:tcPr>
          <w:p w14:paraId="047EE081" w14:textId="77777777" w:rsidR="00212E4D" w:rsidRPr="00212E4D" w:rsidRDefault="00212E4D" w:rsidP="00212E4D">
            <w:pPr>
              <w:rPr>
                <w:rFonts w:asciiTheme="minorHAnsi" w:hAnsiTheme="minorHAnsi" w:cstheme="minorHAnsi"/>
                <w:bCs/>
                <w:sz w:val="20"/>
                <w:szCs w:val="20"/>
              </w:rPr>
            </w:pPr>
            <w:r w:rsidRPr="00212E4D">
              <w:rPr>
                <w:rFonts w:asciiTheme="minorHAnsi" w:hAnsiTheme="minorHAnsi" w:cstheme="minorHAnsi"/>
                <w:bCs/>
                <w:sz w:val="20"/>
                <w:szCs w:val="20"/>
              </w:rPr>
              <w:fldChar w:fldCharType="begin">
                <w:ffData>
                  <w:name w:val=""/>
                  <w:enabled/>
                  <w:calcOnExit w:val="0"/>
                  <w:checkBox>
                    <w:sizeAuto/>
                    <w:default w:val="1"/>
                  </w:checkBox>
                </w:ffData>
              </w:fldChar>
            </w:r>
            <w:r w:rsidRPr="00212E4D">
              <w:rPr>
                <w:rFonts w:asciiTheme="minorHAnsi" w:hAnsiTheme="minorHAnsi" w:cstheme="minorHAnsi"/>
                <w:bCs/>
                <w:sz w:val="20"/>
                <w:szCs w:val="20"/>
              </w:rPr>
              <w:instrText xml:space="preserve"> FORMCHECKBOX </w:instrText>
            </w:r>
            <w:r w:rsidR="00237CFA">
              <w:rPr>
                <w:rFonts w:asciiTheme="minorHAnsi" w:hAnsiTheme="minorHAnsi" w:cstheme="minorHAnsi"/>
                <w:bCs/>
                <w:sz w:val="20"/>
                <w:szCs w:val="20"/>
              </w:rPr>
            </w:r>
            <w:r w:rsidR="00237CFA">
              <w:rPr>
                <w:rFonts w:asciiTheme="minorHAnsi" w:hAnsiTheme="minorHAnsi" w:cstheme="minorHAnsi"/>
                <w:bCs/>
                <w:sz w:val="20"/>
                <w:szCs w:val="20"/>
              </w:rPr>
              <w:fldChar w:fldCharType="separate"/>
            </w:r>
            <w:r w:rsidRPr="00212E4D">
              <w:rPr>
                <w:rFonts w:asciiTheme="minorHAnsi" w:hAnsiTheme="minorHAnsi" w:cstheme="minorHAnsi"/>
                <w:bCs/>
                <w:sz w:val="20"/>
                <w:szCs w:val="20"/>
              </w:rPr>
              <w:fldChar w:fldCharType="end"/>
            </w:r>
            <w:r w:rsidRPr="00212E4D">
              <w:rPr>
                <w:rFonts w:asciiTheme="minorHAnsi" w:hAnsiTheme="minorHAnsi" w:cstheme="minorHAnsi"/>
                <w:bCs/>
                <w:sz w:val="20"/>
                <w:szCs w:val="20"/>
              </w:rPr>
              <w:t xml:space="preserve"> </w:t>
            </w:r>
            <w:r w:rsidRPr="00212E4D">
              <w:rPr>
                <w:rFonts w:asciiTheme="minorHAnsi" w:hAnsiTheme="minorHAnsi" w:cstheme="minorHAnsi"/>
                <w:bCs/>
                <w:sz w:val="18"/>
                <w:szCs w:val="18"/>
              </w:rPr>
              <w:t>Etude de stabilité à prévoir</w:t>
            </w:r>
            <w:r w:rsidRPr="00212E4D">
              <w:rPr>
                <w:rFonts w:asciiTheme="minorHAnsi" w:hAnsiTheme="minorHAnsi" w:cstheme="minorHAnsi"/>
                <w:bCs/>
                <w:sz w:val="20"/>
                <w:szCs w:val="20"/>
              </w:rPr>
              <w:t> </w:t>
            </w:r>
          </w:p>
        </w:tc>
        <w:tc>
          <w:tcPr>
            <w:tcW w:w="7371" w:type="dxa"/>
            <w:vAlign w:val="center"/>
          </w:tcPr>
          <w:p w14:paraId="191B2C04" w14:textId="687F16C6" w:rsidR="00212E4D" w:rsidRPr="00212E4D" w:rsidRDefault="00212E4D" w:rsidP="00212E4D">
            <w:pPr>
              <w:jc w:val="both"/>
              <w:rPr>
                <w:rFonts w:asciiTheme="minorHAnsi" w:hAnsiTheme="minorHAnsi" w:cstheme="minorHAnsi"/>
                <w:bCs/>
                <w:sz w:val="18"/>
                <w:szCs w:val="18"/>
              </w:rPr>
            </w:pPr>
            <w:r w:rsidRPr="00212E4D">
              <w:rPr>
                <w:rFonts w:asciiTheme="minorHAnsi" w:hAnsiTheme="minorHAnsi" w:cstheme="minorHAnsi"/>
                <w:bCs/>
                <w:sz w:val="18"/>
                <w:szCs w:val="18"/>
              </w:rPr>
              <w:t>Des études de stabilité à 25°C/60%HR et à 40°C/75%HR seront réalisées par le Prestataire, su</w:t>
            </w:r>
            <w:r w:rsidR="0025138A">
              <w:rPr>
                <w:rFonts w:asciiTheme="minorHAnsi" w:hAnsiTheme="minorHAnsi" w:cstheme="minorHAnsi"/>
                <w:bCs/>
                <w:sz w:val="18"/>
                <w:szCs w:val="18"/>
              </w:rPr>
              <w:t xml:space="preserve">r un lot pilote réalisé pour </w:t>
            </w:r>
            <w:r w:rsidR="009B5936">
              <w:rPr>
                <w:rFonts w:asciiTheme="minorHAnsi" w:hAnsiTheme="minorHAnsi" w:cstheme="minorHAnsi"/>
                <w:bCs/>
                <w:sz w:val="18"/>
                <w:szCs w:val="18"/>
              </w:rPr>
              <w:t xml:space="preserve">le placebo et l’actif </w:t>
            </w:r>
            <w:r w:rsidRPr="00212E4D">
              <w:rPr>
                <w:rFonts w:asciiTheme="minorHAnsi" w:hAnsiTheme="minorHAnsi" w:cstheme="minorHAnsi"/>
                <w:bCs/>
                <w:sz w:val="18"/>
                <w:szCs w:val="18"/>
              </w:rPr>
              <w:t>reconditionné</w:t>
            </w:r>
            <w:r w:rsidR="009B5936">
              <w:rPr>
                <w:rFonts w:asciiTheme="minorHAnsi" w:hAnsiTheme="minorHAnsi" w:cstheme="minorHAnsi"/>
                <w:bCs/>
                <w:sz w:val="18"/>
                <w:szCs w:val="18"/>
              </w:rPr>
              <w:t>s</w:t>
            </w:r>
            <w:r w:rsidRPr="00212E4D">
              <w:rPr>
                <w:rFonts w:asciiTheme="minorHAnsi" w:hAnsiTheme="minorHAnsi" w:cstheme="minorHAnsi"/>
                <w:bCs/>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6"/>
              <w:gridCol w:w="865"/>
              <w:gridCol w:w="890"/>
              <w:gridCol w:w="1130"/>
              <w:gridCol w:w="1099"/>
              <w:gridCol w:w="733"/>
              <w:gridCol w:w="1042"/>
            </w:tblGrid>
            <w:tr w:rsidR="00402280" w:rsidRPr="00402280" w14:paraId="3E9ABE5A" w14:textId="77777777" w:rsidTr="00402280">
              <w:trPr>
                <w:trHeight w:val="184"/>
              </w:trPr>
              <w:tc>
                <w:tcPr>
                  <w:tcW w:w="975" w:type="pct"/>
                  <w:shd w:val="clear" w:color="auto" w:fill="auto"/>
                </w:tcPr>
                <w:p w14:paraId="2B02CBA1" w14:textId="77777777" w:rsidR="00402280" w:rsidRPr="00402280" w:rsidRDefault="00402280" w:rsidP="00402280">
                  <w:pPr>
                    <w:jc w:val="center"/>
                    <w:rPr>
                      <w:rFonts w:asciiTheme="minorHAnsi" w:hAnsiTheme="minorHAnsi" w:cstheme="minorHAnsi"/>
                      <w:sz w:val="18"/>
                      <w:szCs w:val="18"/>
                    </w:rPr>
                  </w:pPr>
                  <w:r w:rsidRPr="00402280">
                    <w:rPr>
                      <w:rFonts w:asciiTheme="minorHAnsi" w:hAnsiTheme="minorHAnsi" w:cstheme="minorHAnsi"/>
                      <w:sz w:val="18"/>
                      <w:szCs w:val="18"/>
                    </w:rPr>
                    <w:t>Conditions</w:t>
                  </w:r>
                </w:p>
              </w:tc>
              <w:tc>
                <w:tcPr>
                  <w:tcW w:w="4025" w:type="pct"/>
                  <w:gridSpan w:val="6"/>
                  <w:shd w:val="clear" w:color="auto" w:fill="auto"/>
                </w:tcPr>
                <w:p w14:paraId="254AB8A8" w14:textId="77777777" w:rsidR="00402280" w:rsidRPr="00402280" w:rsidRDefault="00402280" w:rsidP="00402280">
                  <w:pPr>
                    <w:jc w:val="center"/>
                    <w:rPr>
                      <w:rFonts w:asciiTheme="minorHAnsi" w:hAnsiTheme="minorHAnsi" w:cstheme="minorHAnsi"/>
                      <w:sz w:val="18"/>
                      <w:szCs w:val="18"/>
                    </w:rPr>
                  </w:pPr>
                  <w:r w:rsidRPr="00402280">
                    <w:rPr>
                      <w:rFonts w:asciiTheme="minorHAnsi" w:hAnsiTheme="minorHAnsi" w:cstheme="minorHAnsi"/>
                      <w:sz w:val="18"/>
                      <w:szCs w:val="18"/>
                    </w:rPr>
                    <w:t>Echéances</w:t>
                  </w:r>
                </w:p>
              </w:tc>
            </w:tr>
            <w:tr w:rsidR="00402280" w:rsidRPr="00402280" w14:paraId="36DC14C7" w14:textId="77777777" w:rsidTr="00402280">
              <w:trPr>
                <w:trHeight w:val="861"/>
              </w:trPr>
              <w:tc>
                <w:tcPr>
                  <w:tcW w:w="975" w:type="pct"/>
                  <w:shd w:val="clear" w:color="auto" w:fill="auto"/>
                </w:tcPr>
                <w:p w14:paraId="51855ACF" w14:textId="77777777" w:rsidR="00402280" w:rsidRPr="00402280" w:rsidRDefault="00402280" w:rsidP="00402280">
                  <w:pPr>
                    <w:jc w:val="both"/>
                    <w:rPr>
                      <w:rFonts w:asciiTheme="minorHAnsi" w:hAnsiTheme="minorHAnsi" w:cstheme="minorHAnsi"/>
                      <w:sz w:val="18"/>
                      <w:szCs w:val="18"/>
                    </w:rPr>
                  </w:pPr>
                  <w:r w:rsidRPr="00402280">
                    <w:rPr>
                      <w:rFonts w:asciiTheme="minorHAnsi" w:hAnsiTheme="minorHAnsi" w:cstheme="minorHAnsi"/>
                      <w:sz w:val="18"/>
                      <w:szCs w:val="18"/>
                    </w:rPr>
                    <w:t xml:space="preserve">Conditions accélérées : </w:t>
                  </w:r>
                </w:p>
                <w:p w14:paraId="03F9A86B" w14:textId="77777777" w:rsidR="00402280" w:rsidRPr="00402280" w:rsidRDefault="00402280" w:rsidP="00402280">
                  <w:pPr>
                    <w:jc w:val="both"/>
                    <w:rPr>
                      <w:rFonts w:asciiTheme="minorHAnsi" w:hAnsiTheme="minorHAnsi" w:cstheme="minorHAnsi"/>
                      <w:sz w:val="18"/>
                      <w:szCs w:val="18"/>
                    </w:rPr>
                  </w:pPr>
                  <w:r w:rsidRPr="00402280">
                    <w:rPr>
                      <w:rFonts w:asciiTheme="minorHAnsi" w:hAnsiTheme="minorHAnsi" w:cstheme="minorHAnsi"/>
                      <w:sz w:val="18"/>
                      <w:szCs w:val="18"/>
                    </w:rPr>
                    <w:t>40°C / 75 % HR</w:t>
                  </w:r>
                </w:p>
              </w:tc>
              <w:tc>
                <w:tcPr>
                  <w:tcW w:w="610" w:type="pct"/>
                  <w:shd w:val="clear" w:color="auto" w:fill="auto"/>
                </w:tcPr>
                <w:p w14:paraId="1BBED5F5" w14:textId="77777777" w:rsidR="00402280" w:rsidRPr="00402280" w:rsidRDefault="00402280" w:rsidP="00402280">
                  <w:pPr>
                    <w:jc w:val="both"/>
                    <w:rPr>
                      <w:rFonts w:asciiTheme="minorHAnsi" w:hAnsiTheme="minorHAnsi" w:cstheme="minorHAnsi"/>
                      <w:sz w:val="18"/>
                      <w:szCs w:val="18"/>
                    </w:rPr>
                  </w:pPr>
                  <w:r w:rsidRPr="00402280">
                    <w:rPr>
                      <w:rFonts w:asciiTheme="minorHAnsi" w:hAnsiTheme="minorHAnsi" w:cstheme="minorHAnsi"/>
                      <w:sz w:val="18"/>
                      <w:szCs w:val="18"/>
                    </w:rPr>
                    <w:t>T= 3 mois</w:t>
                  </w:r>
                </w:p>
              </w:tc>
              <w:tc>
                <w:tcPr>
                  <w:tcW w:w="628" w:type="pct"/>
                  <w:shd w:val="clear" w:color="auto" w:fill="auto"/>
                </w:tcPr>
                <w:p w14:paraId="0322DD9E" w14:textId="77777777" w:rsidR="00402280" w:rsidRPr="00402280" w:rsidRDefault="00402280" w:rsidP="00402280">
                  <w:pPr>
                    <w:rPr>
                      <w:rFonts w:asciiTheme="minorHAnsi" w:hAnsiTheme="minorHAnsi" w:cstheme="minorHAnsi"/>
                      <w:sz w:val="18"/>
                      <w:szCs w:val="18"/>
                      <w:u w:val="single"/>
                    </w:rPr>
                  </w:pPr>
                  <w:r w:rsidRPr="00402280">
                    <w:rPr>
                      <w:rFonts w:asciiTheme="minorHAnsi" w:hAnsiTheme="minorHAnsi" w:cstheme="minorHAnsi"/>
                      <w:sz w:val="18"/>
                      <w:szCs w:val="18"/>
                    </w:rPr>
                    <w:t>T= 6 mois</w:t>
                  </w:r>
                </w:p>
              </w:tc>
              <w:tc>
                <w:tcPr>
                  <w:tcW w:w="796" w:type="pct"/>
                  <w:shd w:val="clear" w:color="auto" w:fill="auto"/>
                </w:tcPr>
                <w:p w14:paraId="6B9CA00E" w14:textId="77777777" w:rsidR="00402280" w:rsidRPr="00402280" w:rsidRDefault="00402280" w:rsidP="00402280">
                  <w:pPr>
                    <w:rPr>
                      <w:rFonts w:asciiTheme="minorHAnsi" w:hAnsiTheme="minorHAnsi" w:cstheme="minorHAnsi"/>
                      <w:sz w:val="18"/>
                      <w:szCs w:val="18"/>
                    </w:rPr>
                  </w:pPr>
                  <w:r w:rsidRPr="00402280">
                    <w:rPr>
                      <w:rFonts w:asciiTheme="minorHAnsi" w:hAnsiTheme="minorHAnsi" w:cstheme="minorHAnsi"/>
                      <w:sz w:val="18"/>
                      <w:szCs w:val="18"/>
                    </w:rPr>
                    <w:t>T= 12 mois</w:t>
                  </w:r>
                </w:p>
                <w:p w14:paraId="72B538FD" w14:textId="77777777" w:rsidR="00402280" w:rsidRPr="00402280" w:rsidRDefault="00402280" w:rsidP="00402280">
                  <w:pPr>
                    <w:rPr>
                      <w:rFonts w:asciiTheme="minorHAnsi" w:hAnsiTheme="minorHAnsi" w:cstheme="minorHAnsi"/>
                      <w:sz w:val="18"/>
                      <w:szCs w:val="18"/>
                      <w:u w:val="single"/>
                    </w:rPr>
                  </w:pPr>
                  <w:r w:rsidRPr="00402280">
                    <w:rPr>
                      <w:rFonts w:asciiTheme="minorHAnsi" w:hAnsiTheme="minorHAnsi" w:cstheme="minorHAnsi"/>
                      <w:sz w:val="18"/>
                      <w:szCs w:val="18"/>
                    </w:rPr>
                    <w:t>Si nécessaire</w:t>
                  </w:r>
                </w:p>
              </w:tc>
              <w:tc>
                <w:tcPr>
                  <w:tcW w:w="774" w:type="pct"/>
                  <w:shd w:val="clear" w:color="auto" w:fill="auto"/>
                </w:tcPr>
                <w:p w14:paraId="2D583514" w14:textId="77777777" w:rsidR="00402280" w:rsidRPr="00402280" w:rsidRDefault="00402280" w:rsidP="00402280">
                  <w:pPr>
                    <w:rPr>
                      <w:rFonts w:asciiTheme="minorHAnsi" w:hAnsiTheme="minorHAnsi" w:cstheme="minorHAnsi"/>
                      <w:sz w:val="18"/>
                      <w:szCs w:val="18"/>
                    </w:rPr>
                  </w:pPr>
                  <w:r w:rsidRPr="00402280">
                    <w:rPr>
                      <w:rFonts w:asciiTheme="minorHAnsi" w:hAnsiTheme="minorHAnsi" w:cstheme="minorHAnsi"/>
                      <w:sz w:val="18"/>
                      <w:szCs w:val="18"/>
                    </w:rPr>
                    <w:t xml:space="preserve">T= 18 mois </w:t>
                  </w:r>
                </w:p>
                <w:p w14:paraId="2BF8FAC9" w14:textId="77777777" w:rsidR="00402280" w:rsidRPr="00402280" w:rsidRDefault="00402280" w:rsidP="00402280">
                  <w:pPr>
                    <w:rPr>
                      <w:rFonts w:asciiTheme="minorHAnsi" w:hAnsiTheme="minorHAnsi" w:cstheme="minorHAnsi"/>
                      <w:sz w:val="18"/>
                      <w:szCs w:val="18"/>
                    </w:rPr>
                  </w:pPr>
                  <w:r w:rsidRPr="00402280">
                    <w:rPr>
                      <w:rFonts w:asciiTheme="minorHAnsi" w:hAnsiTheme="minorHAnsi" w:cstheme="minorHAnsi"/>
                      <w:sz w:val="18"/>
                      <w:szCs w:val="18"/>
                    </w:rPr>
                    <w:t>si nécessaire</w:t>
                  </w:r>
                </w:p>
              </w:tc>
              <w:tc>
                <w:tcPr>
                  <w:tcW w:w="1217" w:type="pct"/>
                  <w:gridSpan w:val="2"/>
                  <w:shd w:val="clear" w:color="auto" w:fill="auto"/>
                </w:tcPr>
                <w:p w14:paraId="09B9C58B" w14:textId="77777777" w:rsidR="00402280" w:rsidRPr="00402280" w:rsidRDefault="00402280" w:rsidP="00402280">
                  <w:pPr>
                    <w:jc w:val="both"/>
                    <w:rPr>
                      <w:rFonts w:asciiTheme="minorHAnsi" w:hAnsiTheme="minorHAnsi" w:cstheme="minorHAnsi"/>
                      <w:sz w:val="18"/>
                      <w:szCs w:val="18"/>
                      <w:u w:val="single"/>
                    </w:rPr>
                  </w:pPr>
                </w:p>
              </w:tc>
            </w:tr>
            <w:tr w:rsidR="00402280" w:rsidRPr="00402280" w14:paraId="550C21E3" w14:textId="77777777" w:rsidTr="00402280">
              <w:trPr>
                <w:trHeight w:val="812"/>
              </w:trPr>
              <w:tc>
                <w:tcPr>
                  <w:tcW w:w="975" w:type="pct"/>
                  <w:shd w:val="clear" w:color="auto" w:fill="auto"/>
                </w:tcPr>
                <w:p w14:paraId="3415E15F" w14:textId="77777777" w:rsidR="00402280" w:rsidRPr="00402280" w:rsidRDefault="00402280" w:rsidP="00402280">
                  <w:pPr>
                    <w:jc w:val="both"/>
                    <w:rPr>
                      <w:rFonts w:asciiTheme="minorHAnsi" w:hAnsiTheme="minorHAnsi" w:cstheme="minorHAnsi"/>
                      <w:sz w:val="18"/>
                      <w:szCs w:val="18"/>
                    </w:rPr>
                  </w:pPr>
                  <w:r w:rsidRPr="00402280">
                    <w:rPr>
                      <w:rFonts w:asciiTheme="minorHAnsi" w:hAnsiTheme="minorHAnsi" w:cstheme="minorHAnsi"/>
                      <w:sz w:val="18"/>
                      <w:szCs w:val="18"/>
                    </w:rPr>
                    <w:t xml:space="preserve">Conditions normales : </w:t>
                  </w:r>
                </w:p>
                <w:p w14:paraId="4673D380" w14:textId="77777777" w:rsidR="00402280" w:rsidRPr="00402280" w:rsidRDefault="00402280" w:rsidP="00402280">
                  <w:pPr>
                    <w:jc w:val="both"/>
                    <w:rPr>
                      <w:rFonts w:asciiTheme="minorHAnsi" w:hAnsiTheme="minorHAnsi" w:cstheme="minorHAnsi"/>
                      <w:sz w:val="18"/>
                      <w:szCs w:val="18"/>
                    </w:rPr>
                  </w:pPr>
                  <w:r w:rsidRPr="00402280">
                    <w:rPr>
                      <w:rFonts w:asciiTheme="minorHAnsi" w:hAnsiTheme="minorHAnsi" w:cstheme="minorHAnsi"/>
                      <w:sz w:val="18"/>
                      <w:szCs w:val="18"/>
                    </w:rPr>
                    <w:t>25°C  / 60 % HR</w:t>
                  </w:r>
                </w:p>
              </w:tc>
              <w:tc>
                <w:tcPr>
                  <w:tcW w:w="610" w:type="pct"/>
                  <w:shd w:val="clear" w:color="auto" w:fill="auto"/>
                </w:tcPr>
                <w:p w14:paraId="6485B51B" w14:textId="77777777" w:rsidR="00402280" w:rsidRPr="00402280" w:rsidRDefault="00402280" w:rsidP="00402280">
                  <w:pPr>
                    <w:jc w:val="both"/>
                    <w:rPr>
                      <w:rFonts w:asciiTheme="minorHAnsi" w:hAnsiTheme="minorHAnsi" w:cstheme="minorHAnsi"/>
                      <w:sz w:val="18"/>
                      <w:szCs w:val="18"/>
                    </w:rPr>
                  </w:pPr>
                  <w:r w:rsidRPr="00402280">
                    <w:rPr>
                      <w:rFonts w:asciiTheme="minorHAnsi" w:hAnsiTheme="minorHAnsi" w:cstheme="minorHAnsi"/>
                      <w:sz w:val="18"/>
                      <w:szCs w:val="18"/>
                    </w:rPr>
                    <w:t>T= 3 mois</w:t>
                  </w:r>
                </w:p>
              </w:tc>
              <w:tc>
                <w:tcPr>
                  <w:tcW w:w="628" w:type="pct"/>
                  <w:shd w:val="clear" w:color="auto" w:fill="auto"/>
                </w:tcPr>
                <w:p w14:paraId="7881C451" w14:textId="77777777" w:rsidR="00402280" w:rsidRPr="00402280" w:rsidRDefault="00402280" w:rsidP="00402280">
                  <w:pPr>
                    <w:rPr>
                      <w:rFonts w:asciiTheme="minorHAnsi" w:hAnsiTheme="minorHAnsi" w:cstheme="minorHAnsi"/>
                      <w:sz w:val="18"/>
                      <w:szCs w:val="18"/>
                    </w:rPr>
                  </w:pPr>
                  <w:r w:rsidRPr="00402280">
                    <w:rPr>
                      <w:rFonts w:asciiTheme="minorHAnsi" w:hAnsiTheme="minorHAnsi" w:cstheme="minorHAnsi"/>
                      <w:sz w:val="18"/>
                      <w:szCs w:val="18"/>
                    </w:rPr>
                    <w:t>T= 6 mois</w:t>
                  </w:r>
                </w:p>
              </w:tc>
              <w:tc>
                <w:tcPr>
                  <w:tcW w:w="796" w:type="pct"/>
                  <w:shd w:val="clear" w:color="auto" w:fill="auto"/>
                </w:tcPr>
                <w:p w14:paraId="25554CC4" w14:textId="77777777" w:rsidR="00402280" w:rsidRPr="00402280" w:rsidRDefault="00402280" w:rsidP="00402280">
                  <w:pPr>
                    <w:rPr>
                      <w:rFonts w:asciiTheme="minorHAnsi" w:hAnsiTheme="minorHAnsi" w:cstheme="minorHAnsi"/>
                      <w:sz w:val="18"/>
                      <w:szCs w:val="18"/>
                      <w:u w:val="single"/>
                    </w:rPr>
                  </w:pPr>
                  <w:r w:rsidRPr="00402280">
                    <w:rPr>
                      <w:rFonts w:asciiTheme="minorHAnsi" w:hAnsiTheme="minorHAnsi" w:cstheme="minorHAnsi"/>
                      <w:sz w:val="18"/>
                      <w:szCs w:val="18"/>
                    </w:rPr>
                    <w:t>T= 12 mois</w:t>
                  </w:r>
                </w:p>
                <w:p w14:paraId="546EC010" w14:textId="77777777" w:rsidR="00402280" w:rsidRPr="00402280" w:rsidRDefault="00402280" w:rsidP="00402280">
                  <w:pPr>
                    <w:rPr>
                      <w:rFonts w:asciiTheme="minorHAnsi" w:hAnsiTheme="minorHAnsi" w:cstheme="minorHAnsi"/>
                      <w:sz w:val="18"/>
                      <w:szCs w:val="18"/>
                    </w:rPr>
                  </w:pPr>
                </w:p>
              </w:tc>
              <w:tc>
                <w:tcPr>
                  <w:tcW w:w="774" w:type="pct"/>
                  <w:shd w:val="clear" w:color="auto" w:fill="auto"/>
                </w:tcPr>
                <w:p w14:paraId="37CAFCE1" w14:textId="77777777" w:rsidR="00402280" w:rsidRPr="00402280" w:rsidRDefault="00402280" w:rsidP="00402280">
                  <w:pPr>
                    <w:rPr>
                      <w:rFonts w:asciiTheme="minorHAnsi" w:hAnsiTheme="minorHAnsi" w:cstheme="minorHAnsi"/>
                      <w:sz w:val="18"/>
                      <w:szCs w:val="18"/>
                    </w:rPr>
                  </w:pPr>
                  <w:r w:rsidRPr="00402280">
                    <w:rPr>
                      <w:rFonts w:asciiTheme="minorHAnsi" w:hAnsiTheme="minorHAnsi" w:cstheme="minorHAnsi"/>
                      <w:sz w:val="18"/>
                      <w:szCs w:val="18"/>
                    </w:rPr>
                    <w:t>T= 18 mois</w:t>
                  </w:r>
                </w:p>
              </w:tc>
              <w:tc>
                <w:tcPr>
                  <w:tcW w:w="517" w:type="pct"/>
                  <w:shd w:val="clear" w:color="auto" w:fill="auto"/>
                </w:tcPr>
                <w:p w14:paraId="01542021" w14:textId="77777777" w:rsidR="00402280" w:rsidRPr="00402280" w:rsidRDefault="00402280" w:rsidP="00402280">
                  <w:pPr>
                    <w:rPr>
                      <w:rFonts w:asciiTheme="minorHAnsi" w:hAnsiTheme="minorHAnsi" w:cstheme="minorHAnsi"/>
                      <w:sz w:val="18"/>
                      <w:szCs w:val="18"/>
                    </w:rPr>
                  </w:pPr>
                  <w:r w:rsidRPr="00402280">
                    <w:rPr>
                      <w:rFonts w:asciiTheme="minorHAnsi" w:hAnsiTheme="minorHAnsi" w:cstheme="minorHAnsi"/>
                      <w:sz w:val="18"/>
                      <w:szCs w:val="18"/>
                    </w:rPr>
                    <w:t>T= 24 mois</w:t>
                  </w:r>
                </w:p>
              </w:tc>
              <w:tc>
                <w:tcPr>
                  <w:tcW w:w="700" w:type="pct"/>
                </w:tcPr>
                <w:p w14:paraId="1361440B" w14:textId="77777777" w:rsidR="00402280" w:rsidRPr="00402280" w:rsidRDefault="00402280" w:rsidP="00402280">
                  <w:pPr>
                    <w:rPr>
                      <w:rFonts w:asciiTheme="minorHAnsi" w:hAnsiTheme="minorHAnsi" w:cstheme="minorHAnsi"/>
                      <w:sz w:val="18"/>
                      <w:szCs w:val="18"/>
                    </w:rPr>
                  </w:pPr>
                  <w:r w:rsidRPr="00402280">
                    <w:rPr>
                      <w:rFonts w:asciiTheme="minorHAnsi" w:hAnsiTheme="minorHAnsi" w:cstheme="minorHAnsi"/>
                      <w:sz w:val="18"/>
                      <w:szCs w:val="18"/>
                    </w:rPr>
                    <w:t xml:space="preserve">T= 36 </w:t>
                  </w:r>
                </w:p>
                <w:p w14:paraId="157C1A5D" w14:textId="77777777" w:rsidR="00402280" w:rsidRPr="00402280" w:rsidRDefault="00402280" w:rsidP="00402280">
                  <w:pPr>
                    <w:rPr>
                      <w:rFonts w:asciiTheme="minorHAnsi" w:hAnsiTheme="minorHAnsi" w:cstheme="minorHAnsi"/>
                      <w:sz w:val="18"/>
                      <w:szCs w:val="18"/>
                    </w:rPr>
                  </w:pPr>
                  <w:r w:rsidRPr="00402280">
                    <w:rPr>
                      <w:rFonts w:asciiTheme="minorHAnsi" w:hAnsiTheme="minorHAnsi" w:cstheme="minorHAnsi"/>
                      <w:sz w:val="18"/>
                      <w:szCs w:val="18"/>
                    </w:rPr>
                    <w:t>Mois (si nécessaire)</w:t>
                  </w:r>
                </w:p>
              </w:tc>
            </w:tr>
          </w:tbl>
          <w:p w14:paraId="4DE4D69E" w14:textId="5C14E239" w:rsidR="00212E4D" w:rsidRPr="00D96A8F" w:rsidRDefault="00212E4D" w:rsidP="00212E4D">
            <w:pPr>
              <w:jc w:val="both"/>
              <w:rPr>
                <w:rFonts w:asciiTheme="minorHAnsi" w:hAnsiTheme="minorHAnsi" w:cstheme="minorHAnsi"/>
                <w:b/>
                <w:bCs/>
                <w:color w:val="FF0000"/>
                <w:sz w:val="22"/>
                <w:szCs w:val="22"/>
              </w:rPr>
            </w:pPr>
          </w:p>
        </w:tc>
      </w:tr>
      <w:tr w:rsidR="00212E4D" w:rsidRPr="00D96A8F" w14:paraId="5D087043" w14:textId="77777777" w:rsidTr="00A002E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val="851"/>
        </w:trPr>
        <w:tc>
          <w:tcPr>
            <w:tcW w:w="1985" w:type="dxa"/>
            <w:tcBorders>
              <w:top w:val="single" w:sz="6" w:space="0" w:color="auto"/>
              <w:left w:val="single" w:sz="6" w:space="0" w:color="auto"/>
              <w:bottom w:val="single" w:sz="6" w:space="0" w:color="auto"/>
              <w:right w:val="single" w:sz="6" w:space="0" w:color="auto"/>
            </w:tcBorders>
            <w:vAlign w:val="center"/>
          </w:tcPr>
          <w:p w14:paraId="2B8C7CC6" w14:textId="77777777" w:rsidR="00212E4D" w:rsidRPr="00212E4D" w:rsidRDefault="00212E4D" w:rsidP="00212E4D">
            <w:pPr>
              <w:pStyle w:val="Textebrut"/>
              <w:rPr>
                <w:rFonts w:asciiTheme="minorHAnsi" w:hAnsiTheme="minorHAnsi" w:cstheme="minorHAnsi"/>
                <w:bCs/>
                <w:sz w:val="18"/>
                <w:szCs w:val="18"/>
              </w:rPr>
            </w:pPr>
            <w:r w:rsidRPr="00212E4D">
              <w:rPr>
                <w:rFonts w:asciiTheme="minorHAnsi" w:hAnsiTheme="minorHAnsi" w:cstheme="minorHAnsi"/>
                <w:bCs/>
                <w:sz w:val="18"/>
                <w:szCs w:val="18"/>
              </w:rPr>
              <w:fldChar w:fldCharType="begin">
                <w:ffData>
                  <w:name w:val=""/>
                  <w:enabled/>
                  <w:calcOnExit w:val="0"/>
                  <w:checkBox>
                    <w:sizeAuto/>
                    <w:default w:val="1"/>
                  </w:checkBox>
                </w:ffData>
              </w:fldChar>
            </w:r>
            <w:r w:rsidRPr="00212E4D">
              <w:rPr>
                <w:rFonts w:asciiTheme="minorHAnsi" w:hAnsiTheme="minorHAnsi" w:cstheme="minorHAnsi"/>
                <w:bCs/>
                <w:sz w:val="18"/>
                <w:szCs w:val="18"/>
              </w:rPr>
              <w:instrText xml:space="preserve"> FORMCHECKBOX </w:instrText>
            </w:r>
            <w:r w:rsidR="00237CFA">
              <w:rPr>
                <w:rFonts w:asciiTheme="minorHAnsi" w:hAnsiTheme="minorHAnsi" w:cstheme="minorHAnsi"/>
                <w:bCs/>
                <w:sz w:val="18"/>
                <w:szCs w:val="18"/>
              </w:rPr>
            </w:r>
            <w:r w:rsidR="00237CFA">
              <w:rPr>
                <w:rFonts w:asciiTheme="minorHAnsi" w:hAnsiTheme="minorHAnsi" w:cstheme="minorHAnsi"/>
                <w:bCs/>
                <w:sz w:val="18"/>
                <w:szCs w:val="18"/>
              </w:rPr>
              <w:fldChar w:fldCharType="separate"/>
            </w:r>
            <w:r w:rsidRPr="00212E4D">
              <w:rPr>
                <w:rFonts w:asciiTheme="minorHAnsi" w:hAnsiTheme="minorHAnsi" w:cstheme="minorHAnsi"/>
                <w:bCs/>
                <w:sz w:val="18"/>
                <w:szCs w:val="18"/>
              </w:rPr>
              <w:fldChar w:fldCharType="end"/>
            </w:r>
            <w:r w:rsidRPr="00212E4D">
              <w:rPr>
                <w:rFonts w:asciiTheme="minorHAnsi" w:hAnsiTheme="minorHAnsi" w:cstheme="minorHAnsi"/>
                <w:bCs/>
                <w:sz w:val="18"/>
                <w:szCs w:val="18"/>
              </w:rPr>
              <w:t xml:space="preserve"> Gestion de l’approvisionnement (produit princeps + placebo + articles de conditionnement)</w:t>
            </w:r>
          </w:p>
        </w:tc>
        <w:tc>
          <w:tcPr>
            <w:tcW w:w="7371" w:type="dxa"/>
            <w:tcBorders>
              <w:top w:val="single" w:sz="6" w:space="0" w:color="auto"/>
              <w:left w:val="single" w:sz="6" w:space="0" w:color="auto"/>
              <w:bottom w:val="single" w:sz="6" w:space="0" w:color="auto"/>
              <w:right w:val="single" w:sz="6" w:space="0" w:color="auto"/>
            </w:tcBorders>
            <w:vAlign w:val="center"/>
          </w:tcPr>
          <w:p w14:paraId="479B875B" w14:textId="6C993522" w:rsidR="00212E4D" w:rsidRPr="00212E4D" w:rsidRDefault="009B5936" w:rsidP="00212E4D">
            <w:pPr>
              <w:rPr>
                <w:rFonts w:asciiTheme="minorHAnsi" w:hAnsiTheme="minorHAnsi" w:cstheme="minorHAnsi"/>
                <w:bCs/>
                <w:sz w:val="18"/>
                <w:szCs w:val="18"/>
              </w:rPr>
            </w:pPr>
            <w:r>
              <w:rPr>
                <w:rFonts w:asciiTheme="minorHAnsi" w:hAnsiTheme="minorHAnsi" w:cstheme="minorHAnsi"/>
                <w:bCs/>
                <w:sz w:val="18"/>
                <w:szCs w:val="18"/>
              </w:rPr>
              <w:t>Produits (</w:t>
            </w:r>
            <w:proofErr w:type="spellStart"/>
            <w:r>
              <w:rPr>
                <w:rFonts w:asciiTheme="minorHAnsi" w:hAnsiTheme="minorHAnsi" w:cstheme="minorHAnsi"/>
                <w:bCs/>
                <w:sz w:val="18"/>
                <w:szCs w:val="18"/>
              </w:rPr>
              <w:t>Aprepitant</w:t>
            </w:r>
            <w:proofErr w:type="spellEnd"/>
            <w:r w:rsidR="00212E4D" w:rsidRPr="00212E4D">
              <w:rPr>
                <w:rFonts w:asciiTheme="minorHAnsi" w:hAnsiTheme="minorHAnsi" w:cstheme="minorHAnsi"/>
                <w:bCs/>
                <w:sz w:val="18"/>
                <w:szCs w:val="18"/>
              </w:rPr>
              <w:t>) fourni</w:t>
            </w:r>
            <w:r>
              <w:rPr>
                <w:rFonts w:asciiTheme="minorHAnsi" w:hAnsiTheme="minorHAnsi" w:cstheme="minorHAnsi"/>
                <w:bCs/>
                <w:sz w:val="18"/>
                <w:szCs w:val="18"/>
              </w:rPr>
              <w:t>s</w:t>
            </w:r>
            <w:r w:rsidR="00212E4D" w:rsidRPr="00212E4D">
              <w:rPr>
                <w:rFonts w:asciiTheme="minorHAnsi" w:hAnsiTheme="minorHAnsi" w:cstheme="minorHAnsi"/>
                <w:bCs/>
                <w:sz w:val="18"/>
                <w:szCs w:val="18"/>
              </w:rPr>
              <w:t xml:space="preserve"> par la pharmacie du CHU de Rouen</w:t>
            </w:r>
          </w:p>
          <w:p w14:paraId="2457F2C0" w14:textId="2116A970" w:rsidR="00212E4D" w:rsidRPr="00212E4D" w:rsidRDefault="00212E4D" w:rsidP="00212E4D">
            <w:pPr>
              <w:rPr>
                <w:rFonts w:asciiTheme="minorHAnsi" w:hAnsiTheme="minorHAnsi" w:cstheme="minorHAnsi"/>
                <w:iCs/>
                <w:sz w:val="18"/>
                <w:szCs w:val="18"/>
              </w:rPr>
            </w:pPr>
            <w:r w:rsidRPr="00212E4D">
              <w:rPr>
                <w:rFonts w:asciiTheme="minorHAnsi" w:hAnsiTheme="minorHAnsi" w:cstheme="minorHAnsi"/>
                <w:bCs/>
                <w:sz w:val="18"/>
                <w:szCs w:val="18"/>
              </w:rPr>
              <w:t xml:space="preserve">Achat des articles de conditionnement </w:t>
            </w:r>
            <w:r w:rsidR="00A775E4">
              <w:rPr>
                <w:rFonts w:asciiTheme="minorHAnsi" w:hAnsiTheme="minorHAnsi" w:cstheme="minorHAnsi"/>
                <w:bCs/>
                <w:sz w:val="18"/>
                <w:szCs w:val="18"/>
              </w:rPr>
              <w:t xml:space="preserve">et du placebo </w:t>
            </w:r>
            <w:r w:rsidRPr="00212E4D">
              <w:rPr>
                <w:rFonts w:asciiTheme="minorHAnsi" w:hAnsiTheme="minorHAnsi" w:cstheme="minorHAnsi"/>
                <w:bCs/>
                <w:sz w:val="18"/>
                <w:szCs w:val="18"/>
              </w:rPr>
              <w:t>par le prestataire</w:t>
            </w:r>
          </w:p>
        </w:tc>
      </w:tr>
      <w:tr w:rsidR="00212E4D" w:rsidRPr="00D96A8F" w14:paraId="69AC0941" w14:textId="77777777" w:rsidTr="00A002E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val="588"/>
        </w:trPr>
        <w:tc>
          <w:tcPr>
            <w:tcW w:w="1985" w:type="dxa"/>
            <w:tcBorders>
              <w:top w:val="single" w:sz="6" w:space="0" w:color="auto"/>
              <w:left w:val="single" w:sz="6" w:space="0" w:color="auto"/>
              <w:bottom w:val="single" w:sz="6" w:space="0" w:color="auto"/>
              <w:right w:val="single" w:sz="6" w:space="0" w:color="auto"/>
            </w:tcBorders>
            <w:vAlign w:val="center"/>
          </w:tcPr>
          <w:p w14:paraId="27C7A33E" w14:textId="77777777" w:rsidR="00212E4D" w:rsidRPr="00212E4D" w:rsidRDefault="00212E4D" w:rsidP="00212E4D">
            <w:pPr>
              <w:pStyle w:val="Textebrut"/>
              <w:rPr>
                <w:rFonts w:asciiTheme="minorHAnsi" w:hAnsiTheme="minorHAnsi" w:cstheme="minorHAnsi"/>
                <w:color w:val="000000"/>
                <w:sz w:val="18"/>
                <w:szCs w:val="18"/>
              </w:rPr>
            </w:pPr>
            <w:r w:rsidRPr="00212E4D">
              <w:rPr>
                <w:rFonts w:asciiTheme="minorHAnsi" w:hAnsiTheme="minorHAnsi" w:cstheme="minorHAnsi"/>
                <w:bCs/>
                <w:sz w:val="18"/>
                <w:szCs w:val="18"/>
              </w:rPr>
              <w:fldChar w:fldCharType="begin">
                <w:ffData>
                  <w:name w:val=""/>
                  <w:enabled/>
                  <w:calcOnExit w:val="0"/>
                  <w:checkBox>
                    <w:sizeAuto/>
                    <w:default w:val="1"/>
                  </w:checkBox>
                </w:ffData>
              </w:fldChar>
            </w:r>
            <w:r w:rsidRPr="00212E4D">
              <w:rPr>
                <w:rFonts w:asciiTheme="minorHAnsi" w:hAnsiTheme="minorHAnsi" w:cstheme="minorHAnsi"/>
                <w:bCs/>
                <w:sz w:val="18"/>
                <w:szCs w:val="18"/>
              </w:rPr>
              <w:instrText xml:space="preserve"> FORMCHECKBOX </w:instrText>
            </w:r>
            <w:r w:rsidR="00237CFA">
              <w:rPr>
                <w:rFonts w:asciiTheme="minorHAnsi" w:hAnsiTheme="minorHAnsi" w:cstheme="minorHAnsi"/>
                <w:bCs/>
                <w:sz w:val="18"/>
                <w:szCs w:val="18"/>
              </w:rPr>
            </w:r>
            <w:r w:rsidR="00237CFA">
              <w:rPr>
                <w:rFonts w:asciiTheme="minorHAnsi" w:hAnsiTheme="minorHAnsi" w:cstheme="minorHAnsi"/>
                <w:bCs/>
                <w:sz w:val="18"/>
                <w:szCs w:val="18"/>
              </w:rPr>
              <w:fldChar w:fldCharType="separate"/>
            </w:r>
            <w:r w:rsidRPr="00212E4D">
              <w:rPr>
                <w:rFonts w:asciiTheme="minorHAnsi" w:hAnsiTheme="minorHAnsi" w:cstheme="minorHAnsi"/>
                <w:bCs/>
                <w:sz w:val="18"/>
                <w:szCs w:val="18"/>
              </w:rPr>
              <w:fldChar w:fldCharType="end"/>
            </w:r>
            <w:r w:rsidRPr="00212E4D">
              <w:rPr>
                <w:rFonts w:asciiTheme="minorHAnsi" w:hAnsiTheme="minorHAnsi" w:cstheme="minorHAnsi"/>
                <w:bCs/>
                <w:sz w:val="18"/>
                <w:szCs w:val="18"/>
              </w:rPr>
              <w:t xml:space="preserve"> </w:t>
            </w:r>
            <w:r w:rsidRPr="00212E4D">
              <w:rPr>
                <w:rFonts w:asciiTheme="minorHAnsi" w:hAnsiTheme="minorHAnsi" w:cstheme="minorHAnsi"/>
                <w:color w:val="000000"/>
                <w:sz w:val="18"/>
                <w:szCs w:val="18"/>
              </w:rPr>
              <w:t>Stockage et gestion des stocks</w:t>
            </w:r>
          </w:p>
        </w:tc>
        <w:tc>
          <w:tcPr>
            <w:tcW w:w="7371" w:type="dxa"/>
            <w:tcBorders>
              <w:top w:val="single" w:sz="6" w:space="0" w:color="auto"/>
              <w:left w:val="single" w:sz="6" w:space="0" w:color="auto"/>
              <w:bottom w:val="single" w:sz="6" w:space="0" w:color="auto"/>
              <w:right w:val="single" w:sz="6" w:space="0" w:color="auto"/>
            </w:tcBorders>
            <w:vAlign w:val="center"/>
          </w:tcPr>
          <w:p w14:paraId="7388FF03" w14:textId="074EDF91" w:rsidR="00212E4D" w:rsidRPr="00212E4D" w:rsidRDefault="00212E4D" w:rsidP="00212E4D">
            <w:pPr>
              <w:rPr>
                <w:rFonts w:asciiTheme="minorHAnsi" w:hAnsiTheme="minorHAnsi" w:cstheme="minorHAnsi"/>
                <w:bCs/>
                <w:sz w:val="18"/>
                <w:szCs w:val="18"/>
              </w:rPr>
            </w:pPr>
            <w:r w:rsidRPr="00212E4D">
              <w:rPr>
                <w:rFonts w:asciiTheme="minorHAnsi" w:hAnsiTheme="minorHAnsi" w:cstheme="minorHAnsi"/>
                <w:bCs/>
                <w:sz w:val="18"/>
                <w:szCs w:val="18"/>
              </w:rPr>
              <w:t xml:space="preserve">Stockage et gestion des stocks par le </w:t>
            </w:r>
            <w:r>
              <w:rPr>
                <w:rFonts w:asciiTheme="minorHAnsi" w:hAnsiTheme="minorHAnsi" w:cstheme="minorHAnsi"/>
                <w:bCs/>
                <w:sz w:val="18"/>
                <w:szCs w:val="18"/>
              </w:rPr>
              <w:t>prestataire à chaque campagne </w:t>
            </w:r>
            <w:r w:rsidRPr="00212E4D">
              <w:rPr>
                <w:rFonts w:asciiTheme="minorHAnsi" w:hAnsiTheme="minorHAnsi" w:cstheme="minorHAnsi"/>
                <w:bCs/>
                <w:sz w:val="18"/>
                <w:szCs w:val="18"/>
              </w:rPr>
              <w:t>à température ambiante</w:t>
            </w:r>
          </w:p>
        </w:tc>
      </w:tr>
      <w:tr w:rsidR="00212E4D" w:rsidRPr="00D96A8F" w14:paraId="6C2D29AC" w14:textId="77777777" w:rsidTr="00A002E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val="649"/>
        </w:trPr>
        <w:tc>
          <w:tcPr>
            <w:tcW w:w="1985" w:type="dxa"/>
            <w:tcBorders>
              <w:top w:val="single" w:sz="6" w:space="0" w:color="auto"/>
              <w:left w:val="single" w:sz="6" w:space="0" w:color="auto"/>
              <w:bottom w:val="single" w:sz="6" w:space="0" w:color="auto"/>
              <w:right w:val="single" w:sz="6" w:space="0" w:color="auto"/>
            </w:tcBorders>
            <w:vAlign w:val="center"/>
          </w:tcPr>
          <w:p w14:paraId="07EBE380" w14:textId="43E0877E" w:rsidR="00212E4D" w:rsidRPr="00212E4D" w:rsidRDefault="00212E4D" w:rsidP="00A002E8">
            <w:pPr>
              <w:pStyle w:val="Textebrut"/>
              <w:rPr>
                <w:rFonts w:asciiTheme="minorHAnsi" w:hAnsiTheme="minorHAnsi" w:cstheme="minorHAnsi"/>
                <w:color w:val="000000"/>
                <w:sz w:val="18"/>
                <w:szCs w:val="18"/>
              </w:rPr>
            </w:pPr>
            <w:r w:rsidRPr="00212E4D">
              <w:rPr>
                <w:rFonts w:asciiTheme="minorHAnsi" w:hAnsiTheme="minorHAnsi" w:cstheme="minorHAnsi"/>
                <w:bCs/>
                <w:sz w:val="18"/>
                <w:szCs w:val="18"/>
              </w:rPr>
              <w:fldChar w:fldCharType="begin">
                <w:ffData>
                  <w:name w:val=""/>
                  <w:enabled/>
                  <w:calcOnExit w:val="0"/>
                  <w:checkBox>
                    <w:sizeAuto/>
                    <w:default w:val="1"/>
                  </w:checkBox>
                </w:ffData>
              </w:fldChar>
            </w:r>
            <w:r w:rsidRPr="00212E4D">
              <w:rPr>
                <w:rFonts w:asciiTheme="minorHAnsi" w:hAnsiTheme="minorHAnsi" w:cstheme="minorHAnsi"/>
                <w:bCs/>
                <w:sz w:val="18"/>
                <w:szCs w:val="18"/>
              </w:rPr>
              <w:instrText xml:space="preserve"> FORMCHECKBOX </w:instrText>
            </w:r>
            <w:r w:rsidR="00237CFA">
              <w:rPr>
                <w:rFonts w:asciiTheme="minorHAnsi" w:hAnsiTheme="minorHAnsi" w:cstheme="minorHAnsi"/>
                <w:bCs/>
                <w:sz w:val="18"/>
                <w:szCs w:val="18"/>
              </w:rPr>
            </w:r>
            <w:r w:rsidR="00237CFA">
              <w:rPr>
                <w:rFonts w:asciiTheme="minorHAnsi" w:hAnsiTheme="minorHAnsi" w:cstheme="minorHAnsi"/>
                <w:bCs/>
                <w:sz w:val="18"/>
                <w:szCs w:val="18"/>
              </w:rPr>
              <w:fldChar w:fldCharType="separate"/>
            </w:r>
            <w:r w:rsidRPr="00212E4D">
              <w:rPr>
                <w:rFonts w:asciiTheme="minorHAnsi" w:hAnsiTheme="minorHAnsi" w:cstheme="minorHAnsi"/>
                <w:bCs/>
                <w:sz w:val="18"/>
                <w:szCs w:val="18"/>
              </w:rPr>
              <w:fldChar w:fldCharType="end"/>
            </w:r>
            <w:r w:rsidRPr="00212E4D">
              <w:rPr>
                <w:rFonts w:asciiTheme="minorHAnsi" w:hAnsiTheme="minorHAnsi" w:cstheme="minorHAnsi"/>
                <w:color w:val="000000"/>
                <w:sz w:val="18"/>
                <w:szCs w:val="18"/>
              </w:rPr>
              <w:t>Gestion des expéditions vers la pharmacie du CHU de</w:t>
            </w:r>
            <w:r w:rsidR="00A002E8">
              <w:rPr>
                <w:rFonts w:asciiTheme="minorHAnsi" w:hAnsiTheme="minorHAnsi" w:cstheme="minorHAnsi"/>
                <w:color w:val="000000"/>
                <w:sz w:val="18"/>
                <w:szCs w:val="18"/>
              </w:rPr>
              <w:t xml:space="preserve"> Rouen</w:t>
            </w:r>
          </w:p>
        </w:tc>
        <w:tc>
          <w:tcPr>
            <w:tcW w:w="7371" w:type="dxa"/>
            <w:tcBorders>
              <w:top w:val="single" w:sz="6" w:space="0" w:color="auto"/>
              <w:left w:val="single" w:sz="6" w:space="0" w:color="auto"/>
              <w:bottom w:val="single" w:sz="6" w:space="0" w:color="auto"/>
              <w:right w:val="single" w:sz="6" w:space="0" w:color="auto"/>
            </w:tcBorders>
            <w:vAlign w:val="center"/>
          </w:tcPr>
          <w:p w14:paraId="7F8353A7" w14:textId="77777777" w:rsidR="00212E4D" w:rsidRPr="00212E4D" w:rsidRDefault="00212E4D" w:rsidP="00212E4D">
            <w:pPr>
              <w:rPr>
                <w:rFonts w:asciiTheme="minorHAnsi" w:hAnsiTheme="minorHAnsi" w:cstheme="minorHAnsi"/>
                <w:bCs/>
                <w:sz w:val="18"/>
                <w:szCs w:val="18"/>
              </w:rPr>
            </w:pPr>
            <w:r w:rsidRPr="00212E4D">
              <w:rPr>
                <w:rFonts w:asciiTheme="minorHAnsi" w:hAnsiTheme="minorHAnsi" w:cstheme="minorHAnsi"/>
                <w:bCs/>
                <w:sz w:val="18"/>
                <w:szCs w:val="18"/>
              </w:rPr>
              <w:t>Expédition gérée par le prestataire à chaque campagne de fabrication libérée</w:t>
            </w:r>
          </w:p>
        </w:tc>
      </w:tr>
      <w:tr w:rsidR="00212E4D" w:rsidRPr="00D96A8F" w14:paraId="374A175D" w14:textId="77777777" w:rsidTr="00A002E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val="417"/>
        </w:trPr>
        <w:tc>
          <w:tcPr>
            <w:tcW w:w="1985" w:type="dxa"/>
            <w:tcBorders>
              <w:top w:val="single" w:sz="6" w:space="0" w:color="auto"/>
              <w:left w:val="single" w:sz="6" w:space="0" w:color="auto"/>
              <w:bottom w:val="single" w:sz="6" w:space="0" w:color="auto"/>
              <w:right w:val="single" w:sz="6" w:space="0" w:color="auto"/>
            </w:tcBorders>
            <w:vAlign w:val="center"/>
          </w:tcPr>
          <w:p w14:paraId="1BA49D01" w14:textId="77777777" w:rsidR="00212E4D" w:rsidRPr="00212E4D" w:rsidRDefault="00212E4D" w:rsidP="00212E4D">
            <w:pPr>
              <w:pStyle w:val="Textebrut"/>
              <w:rPr>
                <w:rFonts w:asciiTheme="minorHAnsi" w:hAnsiTheme="minorHAnsi" w:cstheme="minorHAnsi"/>
                <w:color w:val="000000"/>
                <w:sz w:val="18"/>
                <w:szCs w:val="18"/>
              </w:rPr>
            </w:pPr>
            <w:r w:rsidRPr="00212E4D">
              <w:rPr>
                <w:rFonts w:asciiTheme="minorHAnsi" w:hAnsiTheme="minorHAnsi" w:cstheme="minorHAnsi"/>
                <w:bCs/>
                <w:sz w:val="18"/>
                <w:szCs w:val="18"/>
              </w:rPr>
              <w:fldChar w:fldCharType="begin">
                <w:ffData>
                  <w:name w:val=""/>
                  <w:enabled/>
                  <w:calcOnExit w:val="0"/>
                  <w:checkBox>
                    <w:sizeAuto/>
                    <w:default w:val="1"/>
                  </w:checkBox>
                </w:ffData>
              </w:fldChar>
            </w:r>
            <w:r w:rsidRPr="00212E4D">
              <w:rPr>
                <w:rFonts w:asciiTheme="minorHAnsi" w:hAnsiTheme="minorHAnsi" w:cstheme="minorHAnsi"/>
                <w:bCs/>
                <w:sz w:val="18"/>
                <w:szCs w:val="18"/>
              </w:rPr>
              <w:instrText xml:space="preserve"> FORMCHECKBOX </w:instrText>
            </w:r>
            <w:r w:rsidR="00237CFA">
              <w:rPr>
                <w:rFonts w:asciiTheme="minorHAnsi" w:hAnsiTheme="minorHAnsi" w:cstheme="minorHAnsi"/>
                <w:bCs/>
                <w:sz w:val="18"/>
                <w:szCs w:val="18"/>
              </w:rPr>
            </w:r>
            <w:r w:rsidR="00237CFA">
              <w:rPr>
                <w:rFonts w:asciiTheme="minorHAnsi" w:hAnsiTheme="minorHAnsi" w:cstheme="minorHAnsi"/>
                <w:bCs/>
                <w:sz w:val="18"/>
                <w:szCs w:val="18"/>
              </w:rPr>
              <w:fldChar w:fldCharType="separate"/>
            </w:r>
            <w:r w:rsidRPr="00212E4D">
              <w:rPr>
                <w:rFonts w:asciiTheme="minorHAnsi" w:hAnsiTheme="minorHAnsi" w:cstheme="minorHAnsi"/>
                <w:bCs/>
                <w:sz w:val="18"/>
                <w:szCs w:val="18"/>
              </w:rPr>
              <w:fldChar w:fldCharType="end"/>
            </w:r>
            <w:r w:rsidRPr="00212E4D">
              <w:rPr>
                <w:rFonts w:asciiTheme="minorHAnsi" w:hAnsiTheme="minorHAnsi" w:cstheme="minorHAnsi"/>
                <w:color w:val="000000"/>
                <w:sz w:val="18"/>
                <w:szCs w:val="18"/>
              </w:rPr>
              <w:t>Condition de transport</w:t>
            </w:r>
          </w:p>
        </w:tc>
        <w:tc>
          <w:tcPr>
            <w:tcW w:w="7371" w:type="dxa"/>
            <w:tcBorders>
              <w:top w:val="single" w:sz="6" w:space="0" w:color="auto"/>
              <w:left w:val="single" w:sz="6" w:space="0" w:color="auto"/>
              <w:bottom w:val="single" w:sz="6" w:space="0" w:color="auto"/>
              <w:right w:val="single" w:sz="6" w:space="0" w:color="auto"/>
            </w:tcBorders>
            <w:vAlign w:val="center"/>
          </w:tcPr>
          <w:p w14:paraId="1527EA09" w14:textId="77777777" w:rsidR="00212E4D" w:rsidRPr="00212E4D" w:rsidRDefault="00212E4D" w:rsidP="00212E4D">
            <w:pPr>
              <w:pStyle w:val="Textebrut"/>
              <w:rPr>
                <w:rFonts w:asciiTheme="minorHAnsi" w:eastAsia="Times New Roman" w:hAnsiTheme="minorHAnsi" w:cstheme="minorHAnsi"/>
                <w:bCs/>
                <w:sz w:val="18"/>
                <w:szCs w:val="18"/>
                <w:lang w:eastAsia="fr-FR"/>
              </w:rPr>
            </w:pPr>
            <w:r w:rsidRPr="00212E4D">
              <w:rPr>
                <w:rFonts w:asciiTheme="minorHAnsi" w:eastAsia="Times New Roman" w:hAnsiTheme="minorHAnsi" w:cstheme="minorHAnsi"/>
                <w:bCs/>
                <w:sz w:val="18"/>
                <w:szCs w:val="18"/>
                <w:lang w:eastAsia="fr-FR"/>
              </w:rPr>
              <w:t>A température ambiante avec traçabilité de la température</w:t>
            </w:r>
          </w:p>
        </w:tc>
      </w:tr>
      <w:tr w:rsidR="00212E4D" w:rsidRPr="00D96A8F" w14:paraId="5CD9C4A6" w14:textId="77777777" w:rsidTr="00A002E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val="550"/>
        </w:trPr>
        <w:tc>
          <w:tcPr>
            <w:tcW w:w="1985" w:type="dxa"/>
            <w:tcBorders>
              <w:top w:val="single" w:sz="6" w:space="0" w:color="auto"/>
              <w:left w:val="single" w:sz="6" w:space="0" w:color="auto"/>
              <w:bottom w:val="single" w:sz="6" w:space="0" w:color="auto"/>
              <w:right w:val="single" w:sz="6" w:space="0" w:color="auto"/>
            </w:tcBorders>
            <w:vAlign w:val="center"/>
          </w:tcPr>
          <w:p w14:paraId="306F1830" w14:textId="77777777" w:rsidR="00212E4D" w:rsidRPr="00212E4D" w:rsidRDefault="00212E4D" w:rsidP="00212E4D">
            <w:pPr>
              <w:pStyle w:val="Textebrut"/>
              <w:rPr>
                <w:rFonts w:asciiTheme="minorHAnsi" w:hAnsiTheme="minorHAnsi" w:cstheme="minorHAnsi"/>
                <w:color w:val="000000"/>
                <w:sz w:val="18"/>
                <w:szCs w:val="18"/>
              </w:rPr>
            </w:pPr>
            <w:r w:rsidRPr="00212E4D">
              <w:rPr>
                <w:rFonts w:asciiTheme="minorHAnsi" w:hAnsiTheme="minorHAnsi" w:cstheme="minorHAnsi"/>
                <w:bCs/>
                <w:sz w:val="18"/>
                <w:szCs w:val="18"/>
              </w:rPr>
              <w:fldChar w:fldCharType="begin">
                <w:ffData>
                  <w:name w:val=""/>
                  <w:enabled/>
                  <w:calcOnExit w:val="0"/>
                  <w:checkBox>
                    <w:sizeAuto/>
                    <w:default w:val="1"/>
                  </w:checkBox>
                </w:ffData>
              </w:fldChar>
            </w:r>
            <w:r w:rsidRPr="00212E4D">
              <w:rPr>
                <w:rFonts w:asciiTheme="minorHAnsi" w:hAnsiTheme="minorHAnsi" w:cstheme="minorHAnsi"/>
                <w:bCs/>
                <w:sz w:val="18"/>
                <w:szCs w:val="18"/>
              </w:rPr>
              <w:instrText xml:space="preserve"> FORMCHECKBOX </w:instrText>
            </w:r>
            <w:r w:rsidR="00237CFA">
              <w:rPr>
                <w:rFonts w:asciiTheme="minorHAnsi" w:hAnsiTheme="minorHAnsi" w:cstheme="minorHAnsi"/>
                <w:bCs/>
                <w:sz w:val="18"/>
                <w:szCs w:val="18"/>
              </w:rPr>
            </w:r>
            <w:r w:rsidR="00237CFA">
              <w:rPr>
                <w:rFonts w:asciiTheme="minorHAnsi" w:hAnsiTheme="minorHAnsi" w:cstheme="minorHAnsi"/>
                <w:bCs/>
                <w:sz w:val="18"/>
                <w:szCs w:val="18"/>
              </w:rPr>
              <w:fldChar w:fldCharType="separate"/>
            </w:r>
            <w:r w:rsidRPr="00212E4D">
              <w:rPr>
                <w:rFonts w:asciiTheme="minorHAnsi" w:hAnsiTheme="minorHAnsi" w:cstheme="minorHAnsi"/>
                <w:bCs/>
                <w:sz w:val="18"/>
                <w:szCs w:val="18"/>
              </w:rPr>
              <w:fldChar w:fldCharType="end"/>
            </w:r>
            <w:r w:rsidRPr="00212E4D">
              <w:rPr>
                <w:rFonts w:asciiTheme="minorHAnsi" w:hAnsiTheme="minorHAnsi" w:cstheme="minorHAnsi"/>
                <w:color w:val="000000"/>
                <w:sz w:val="18"/>
                <w:szCs w:val="18"/>
              </w:rPr>
              <w:t>Nombre estimé de transports</w:t>
            </w:r>
          </w:p>
        </w:tc>
        <w:tc>
          <w:tcPr>
            <w:tcW w:w="7371" w:type="dxa"/>
            <w:tcBorders>
              <w:top w:val="single" w:sz="6" w:space="0" w:color="auto"/>
              <w:left w:val="single" w:sz="6" w:space="0" w:color="auto"/>
              <w:bottom w:val="single" w:sz="6" w:space="0" w:color="auto"/>
              <w:right w:val="single" w:sz="6" w:space="0" w:color="auto"/>
            </w:tcBorders>
            <w:vAlign w:val="center"/>
          </w:tcPr>
          <w:p w14:paraId="30FFB544" w14:textId="77777777" w:rsidR="00212E4D" w:rsidRPr="00212E4D" w:rsidRDefault="00212E4D" w:rsidP="00212E4D">
            <w:pPr>
              <w:pStyle w:val="Textebrut"/>
              <w:rPr>
                <w:rFonts w:asciiTheme="minorHAnsi" w:eastAsia="Times New Roman" w:hAnsiTheme="minorHAnsi" w:cstheme="minorHAnsi"/>
                <w:bCs/>
                <w:sz w:val="18"/>
                <w:szCs w:val="18"/>
                <w:lang w:eastAsia="fr-FR"/>
              </w:rPr>
            </w:pPr>
            <w:r w:rsidRPr="00212E4D">
              <w:rPr>
                <w:rFonts w:asciiTheme="minorHAnsi" w:eastAsia="Times New Roman" w:hAnsiTheme="minorHAnsi" w:cstheme="minorHAnsi"/>
                <w:bCs/>
                <w:sz w:val="18"/>
                <w:szCs w:val="18"/>
                <w:lang w:eastAsia="fr-FR"/>
              </w:rPr>
              <w:t>1 transport par campagne – 4 au total</w:t>
            </w:r>
          </w:p>
        </w:tc>
      </w:tr>
    </w:tbl>
    <w:p w14:paraId="21EACFF7" w14:textId="19B0E9C7" w:rsidR="00415FE1" w:rsidRDefault="00415FE1">
      <w:pPr>
        <w:rPr>
          <w:rFonts w:asciiTheme="minorHAnsi" w:hAnsiTheme="minorHAnsi" w:cstheme="minorHAnsi"/>
          <w:b/>
          <w:sz w:val="22"/>
          <w:szCs w:val="22"/>
          <w:u w:val="single"/>
        </w:rPr>
      </w:pPr>
      <w:r>
        <w:rPr>
          <w:rFonts w:asciiTheme="minorHAnsi" w:hAnsiTheme="minorHAnsi" w:cstheme="minorHAnsi"/>
          <w:b/>
          <w:sz w:val="22"/>
          <w:szCs w:val="22"/>
          <w:u w:val="single"/>
        </w:rPr>
        <w:br w:type="page"/>
      </w:r>
    </w:p>
    <w:p w14:paraId="2F7EFDF8" w14:textId="665CDCD8" w:rsidR="002C2999" w:rsidRPr="000A7D3C" w:rsidRDefault="002C2999" w:rsidP="000A7D3C">
      <w:pPr>
        <w:pStyle w:val="Titre1"/>
        <w:rPr>
          <w:rFonts w:asciiTheme="minorHAnsi" w:hAnsiTheme="minorHAnsi" w:cstheme="minorHAnsi"/>
          <w:sz w:val="22"/>
        </w:rPr>
      </w:pPr>
      <w:bookmarkStart w:id="125" w:name="_Toc217636214"/>
      <w:r w:rsidRPr="000A7D3C">
        <w:rPr>
          <w:rFonts w:asciiTheme="minorHAnsi" w:hAnsiTheme="minorHAnsi" w:cstheme="minorHAnsi"/>
          <w:sz w:val="22"/>
        </w:rPr>
        <w:lastRenderedPageBreak/>
        <w:t>RECAPITULATIF DES RESPONSABILITES</w:t>
      </w:r>
      <w:bookmarkEnd w:id="122"/>
      <w:bookmarkEnd w:id="125"/>
    </w:p>
    <w:tbl>
      <w:tblPr>
        <w:tblW w:w="10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50"/>
        <w:gridCol w:w="1559"/>
        <w:gridCol w:w="1078"/>
      </w:tblGrid>
      <w:tr w:rsidR="002C2999" w:rsidRPr="00D96A8F" w14:paraId="3A1AD1D6" w14:textId="77777777" w:rsidTr="00402280">
        <w:trPr>
          <w:trHeight w:val="424"/>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35E1EC09" w14:textId="77777777" w:rsidR="002C2999" w:rsidRPr="00212E4D" w:rsidRDefault="002C2999"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Actions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728E00D" w14:textId="77777777" w:rsidR="002C2999" w:rsidRPr="00212E4D" w:rsidRDefault="002C2999"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Donneur d’ordre</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362810D7" w14:textId="45D8EE28" w:rsidR="002C2999" w:rsidRPr="00212E4D" w:rsidRDefault="00581E95"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Prestataire</w:t>
            </w:r>
            <w:r w:rsidR="002C2999" w:rsidRPr="00212E4D">
              <w:rPr>
                <w:rFonts w:asciiTheme="minorHAnsi" w:hAnsiTheme="minorHAnsi" w:cstheme="minorHAnsi"/>
                <w:b/>
                <w:bCs/>
                <w:sz w:val="20"/>
                <w:szCs w:val="20"/>
              </w:rPr>
              <w:t xml:space="preserve"> </w:t>
            </w:r>
          </w:p>
        </w:tc>
      </w:tr>
      <w:tr w:rsidR="002C2999" w:rsidRPr="00D96A8F" w14:paraId="375A4303"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31F0CE64" w14:textId="0695B707" w:rsidR="002C2999" w:rsidRPr="00212E4D" w:rsidRDefault="002C2999" w:rsidP="00212E4D">
            <w:pPr>
              <w:ind w:left="326" w:right="110"/>
              <w:rPr>
                <w:rFonts w:asciiTheme="minorHAnsi" w:hAnsiTheme="minorHAnsi" w:cstheme="minorHAnsi"/>
                <w:sz w:val="20"/>
                <w:szCs w:val="20"/>
              </w:rPr>
            </w:pPr>
            <w:r w:rsidRPr="00212E4D">
              <w:rPr>
                <w:rFonts w:asciiTheme="minorHAnsi" w:hAnsiTheme="minorHAnsi" w:cstheme="minorHAnsi"/>
                <w:sz w:val="20"/>
                <w:szCs w:val="20"/>
              </w:rPr>
              <w:t>Etablissement d’un cahier des charges détaillé</w:t>
            </w:r>
            <w:r w:rsidR="00212E4D" w:rsidRPr="00212E4D">
              <w:rPr>
                <w:rFonts w:asciiTheme="minorHAnsi" w:hAnsiTheme="minorHAnsi" w:cstheme="minorHAnsi"/>
                <w:sz w:val="20"/>
                <w:szCs w:val="20"/>
              </w:rPr>
              <w:t xml:space="preserve"> et Signature</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E2AAF63" w14:textId="7A7720A1" w:rsidR="002C2999" w:rsidRPr="00212E4D" w:rsidRDefault="008B23B9"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469759BB" w14:textId="2F472ADD" w:rsidR="002C2999" w:rsidRPr="00212E4D" w:rsidRDefault="00E54F91"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2C2999" w:rsidRPr="00D96A8F" w14:paraId="4B0A5172"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616FF17F" w14:textId="0A32B3DF" w:rsidR="002C2999" w:rsidRPr="00212E4D" w:rsidRDefault="00CE4C0F" w:rsidP="009B5936">
            <w:pPr>
              <w:ind w:left="326" w:right="110"/>
              <w:rPr>
                <w:rFonts w:asciiTheme="minorHAnsi" w:hAnsiTheme="minorHAnsi" w:cstheme="minorHAnsi"/>
                <w:sz w:val="20"/>
                <w:szCs w:val="20"/>
              </w:rPr>
            </w:pPr>
            <w:r w:rsidRPr="00212E4D">
              <w:rPr>
                <w:rFonts w:asciiTheme="minorHAnsi" w:hAnsiTheme="minorHAnsi" w:cstheme="minorHAnsi"/>
                <w:sz w:val="20"/>
                <w:szCs w:val="20"/>
              </w:rPr>
              <w:t>Fourniture de</w:t>
            </w:r>
            <w:r w:rsidR="009B5936">
              <w:rPr>
                <w:rFonts w:asciiTheme="minorHAnsi" w:hAnsiTheme="minorHAnsi" w:cstheme="minorHAnsi"/>
                <w:sz w:val="20"/>
                <w:szCs w:val="20"/>
              </w:rPr>
              <w:t xml:space="preserve"> l’actif</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E907187" w14:textId="2A2094BE" w:rsidR="002C2999" w:rsidRPr="00212E4D" w:rsidRDefault="00506C38"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265FFA19" w14:textId="3EF6F37F" w:rsidR="002C2999" w:rsidRPr="00212E4D" w:rsidRDefault="002C2999" w:rsidP="008D4400">
            <w:pPr>
              <w:jc w:val="center"/>
              <w:rPr>
                <w:rFonts w:asciiTheme="minorHAnsi" w:hAnsiTheme="minorHAnsi" w:cstheme="minorHAnsi"/>
                <w:b/>
                <w:bCs/>
                <w:sz w:val="20"/>
                <w:szCs w:val="20"/>
              </w:rPr>
            </w:pPr>
          </w:p>
        </w:tc>
      </w:tr>
      <w:tr w:rsidR="002C2999" w:rsidRPr="00D96A8F" w14:paraId="3ABC83E9"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65E35D60" w14:textId="4297DEFA" w:rsidR="002C2999" w:rsidRPr="00212E4D" w:rsidRDefault="009B5936" w:rsidP="009B5936">
            <w:pPr>
              <w:ind w:left="326" w:right="110"/>
              <w:rPr>
                <w:rFonts w:asciiTheme="minorHAnsi" w:hAnsiTheme="minorHAnsi" w:cstheme="minorHAnsi"/>
                <w:sz w:val="20"/>
                <w:szCs w:val="20"/>
              </w:rPr>
            </w:pPr>
            <w:r>
              <w:rPr>
                <w:rFonts w:asciiTheme="minorHAnsi" w:hAnsiTheme="minorHAnsi" w:cstheme="minorHAnsi"/>
                <w:sz w:val="20"/>
                <w:szCs w:val="20"/>
              </w:rPr>
              <w:t>Fourniture du placebo</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E821958" w14:textId="5158C361" w:rsidR="002C2999" w:rsidRPr="00212E4D" w:rsidRDefault="002C2999" w:rsidP="008D4400">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40132D45" w14:textId="693FF8B8" w:rsidR="002C2999" w:rsidRPr="00212E4D" w:rsidRDefault="008B23B9" w:rsidP="009B5936">
            <w:pPr>
              <w:rPr>
                <w:rFonts w:asciiTheme="minorHAnsi" w:hAnsiTheme="minorHAnsi" w:cstheme="minorHAnsi"/>
                <w:b/>
                <w:bCs/>
                <w:sz w:val="20"/>
                <w:szCs w:val="20"/>
              </w:rPr>
            </w:pPr>
            <w:r w:rsidRPr="00212E4D">
              <w:rPr>
                <w:rFonts w:asciiTheme="minorHAnsi" w:hAnsiTheme="minorHAnsi" w:cstheme="minorHAnsi"/>
                <w:b/>
                <w:bCs/>
                <w:sz w:val="20"/>
                <w:szCs w:val="20"/>
              </w:rPr>
              <w:t xml:space="preserve">         </w:t>
            </w:r>
            <w:r w:rsidR="00047F3C" w:rsidRPr="00212E4D">
              <w:rPr>
                <w:rFonts w:asciiTheme="minorHAnsi" w:hAnsiTheme="minorHAnsi" w:cstheme="minorHAnsi"/>
                <w:b/>
                <w:bCs/>
                <w:sz w:val="20"/>
                <w:szCs w:val="20"/>
              </w:rPr>
              <w:t xml:space="preserve"> X</w:t>
            </w:r>
          </w:p>
        </w:tc>
      </w:tr>
      <w:tr w:rsidR="002C2999" w:rsidRPr="00D96A8F" w14:paraId="4E7CCF74"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6D1D654C" w14:textId="74459302" w:rsidR="002C2999" w:rsidRPr="00212E4D" w:rsidRDefault="002C2999" w:rsidP="00A002E8">
            <w:pPr>
              <w:ind w:left="326" w:right="110"/>
              <w:rPr>
                <w:rFonts w:asciiTheme="minorHAnsi" w:hAnsiTheme="minorHAnsi" w:cstheme="minorHAnsi"/>
                <w:sz w:val="20"/>
                <w:szCs w:val="20"/>
              </w:rPr>
            </w:pPr>
            <w:r w:rsidRPr="00212E4D">
              <w:rPr>
                <w:rFonts w:asciiTheme="minorHAnsi" w:hAnsiTheme="minorHAnsi" w:cstheme="minorHAnsi"/>
                <w:sz w:val="20"/>
                <w:szCs w:val="20"/>
              </w:rPr>
              <w:t>Constitution d’un dossier de lot pour chacune des opérations de conditionnement (soumis au donneur d’ordre pour approbation)</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BC404C8" w14:textId="77777777" w:rsidR="002C2999" w:rsidRPr="00212E4D" w:rsidRDefault="002C2999" w:rsidP="008D4400">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49F81CFC" w14:textId="7B1111D2" w:rsidR="002C2999" w:rsidRPr="00212E4D" w:rsidRDefault="00A775E4" w:rsidP="008D4400">
            <w:pPr>
              <w:jc w:val="center"/>
              <w:rPr>
                <w:rFonts w:asciiTheme="minorHAnsi" w:hAnsiTheme="minorHAnsi" w:cstheme="minorHAnsi"/>
                <w:b/>
                <w:bCs/>
                <w:sz w:val="20"/>
                <w:szCs w:val="20"/>
              </w:rPr>
            </w:pPr>
            <w:r>
              <w:rPr>
                <w:rFonts w:asciiTheme="minorHAnsi" w:hAnsiTheme="minorHAnsi" w:cstheme="minorHAnsi"/>
                <w:b/>
                <w:bCs/>
                <w:sz w:val="20"/>
                <w:szCs w:val="20"/>
              </w:rPr>
              <w:t xml:space="preserve"> </w:t>
            </w:r>
            <w:r w:rsidR="008B23B9" w:rsidRPr="00212E4D">
              <w:rPr>
                <w:rFonts w:asciiTheme="minorHAnsi" w:hAnsiTheme="minorHAnsi" w:cstheme="minorHAnsi"/>
                <w:b/>
                <w:bCs/>
                <w:sz w:val="20"/>
                <w:szCs w:val="20"/>
              </w:rPr>
              <w:t>X</w:t>
            </w:r>
          </w:p>
        </w:tc>
      </w:tr>
      <w:tr w:rsidR="002C2999" w:rsidRPr="00D96A8F" w14:paraId="4A40A94F"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252F822A" w14:textId="77777777" w:rsidR="002C2999" w:rsidRPr="00212E4D" w:rsidRDefault="002C2999" w:rsidP="008D4400">
            <w:pPr>
              <w:ind w:left="326" w:right="110"/>
              <w:rPr>
                <w:rFonts w:asciiTheme="minorHAnsi" w:hAnsiTheme="minorHAnsi" w:cstheme="minorHAnsi"/>
                <w:sz w:val="20"/>
                <w:szCs w:val="20"/>
              </w:rPr>
            </w:pPr>
            <w:r w:rsidRPr="00212E4D">
              <w:rPr>
                <w:rFonts w:asciiTheme="minorHAnsi" w:hAnsiTheme="minorHAnsi" w:cstheme="minorHAnsi"/>
                <w:sz w:val="20"/>
                <w:szCs w:val="20"/>
              </w:rPr>
              <w:t xml:space="preserve">Transmission d’un accord sur : </w:t>
            </w:r>
          </w:p>
          <w:p w14:paraId="2AA143C0" w14:textId="602736FA" w:rsidR="002C2999" w:rsidRPr="00212E4D" w:rsidRDefault="002C2999" w:rsidP="00D33418">
            <w:pPr>
              <w:numPr>
                <w:ilvl w:val="0"/>
                <w:numId w:val="1"/>
              </w:numPr>
              <w:ind w:left="326" w:right="110" w:firstLine="0"/>
              <w:jc w:val="both"/>
              <w:rPr>
                <w:rFonts w:asciiTheme="minorHAnsi" w:hAnsiTheme="minorHAnsi" w:cstheme="minorHAnsi"/>
                <w:sz w:val="20"/>
                <w:szCs w:val="20"/>
              </w:rPr>
            </w:pPr>
            <w:r w:rsidRPr="00212E4D">
              <w:rPr>
                <w:rFonts w:asciiTheme="minorHAnsi" w:hAnsiTheme="minorHAnsi" w:cstheme="minorHAnsi"/>
                <w:sz w:val="20"/>
                <w:szCs w:val="20"/>
              </w:rPr>
              <w:t xml:space="preserve">l’aspect des </w:t>
            </w:r>
            <w:r w:rsidR="00A002E8">
              <w:rPr>
                <w:rFonts w:asciiTheme="minorHAnsi" w:hAnsiTheme="minorHAnsi" w:cstheme="minorHAnsi"/>
                <w:sz w:val="20"/>
                <w:szCs w:val="20"/>
              </w:rPr>
              <w:t>produits</w:t>
            </w:r>
            <w:r w:rsidRPr="00212E4D">
              <w:rPr>
                <w:rFonts w:asciiTheme="minorHAnsi" w:hAnsiTheme="minorHAnsi" w:cstheme="minorHAnsi"/>
                <w:sz w:val="20"/>
                <w:szCs w:val="20"/>
              </w:rPr>
              <w:t xml:space="preserve"> proposés</w:t>
            </w:r>
            <w:r w:rsidR="00A002E8">
              <w:rPr>
                <w:rFonts w:asciiTheme="minorHAnsi" w:hAnsiTheme="minorHAnsi" w:cstheme="minorHAnsi"/>
                <w:sz w:val="20"/>
                <w:szCs w:val="20"/>
              </w:rPr>
              <w:t xml:space="preserve"> et des reconditionnements</w:t>
            </w:r>
            <w:r w:rsidRPr="00212E4D">
              <w:rPr>
                <w:rFonts w:asciiTheme="minorHAnsi" w:hAnsiTheme="minorHAnsi" w:cstheme="minorHAnsi"/>
                <w:sz w:val="20"/>
                <w:szCs w:val="20"/>
              </w:rPr>
              <w:t>,</w:t>
            </w:r>
          </w:p>
          <w:p w14:paraId="176C4515" w14:textId="4DDE6641" w:rsidR="002C2999" w:rsidRPr="00212E4D" w:rsidRDefault="002C2999" w:rsidP="00D33418">
            <w:pPr>
              <w:numPr>
                <w:ilvl w:val="0"/>
                <w:numId w:val="1"/>
              </w:numPr>
              <w:ind w:left="326" w:right="110" w:firstLine="0"/>
              <w:jc w:val="both"/>
              <w:rPr>
                <w:rFonts w:asciiTheme="minorHAnsi" w:hAnsiTheme="minorHAnsi" w:cstheme="minorHAnsi"/>
                <w:sz w:val="20"/>
                <w:szCs w:val="20"/>
              </w:rPr>
            </w:pPr>
            <w:r w:rsidRPr="00212E4D">
              <w:rPr>
                <w:rFonts w:asciiTheme="minorHAnsi" w:hAnsiTheme="minorHAnsi" w:cstheme="minorHAnsi"/>
                <w:sz w:val="20"/>
                <w:szCs w:val="20"/>
              </w:rPr>
              <w:t xml:space="preserve">le récapitulatif des contrôles et spécifications proposées par le </w:t>
            </w:r>
            <w:r w:rsidR="00581E95" w:rsidRPr="00212E4D">
              <w:rPr>
                <w:rFonts w:asciiTheme="minorHAnsi" w:hAnsiTheme="minorHAnsi" w:cstheme="minorHAnsi"/>
                <w:sz w:val="20"/>
                <w:szCs w:val="20"/>
              </w:rPr>
              <w:t>Prestataire</w:t>
            </w:r>
            <w:r w:rsidRPr="00212E4D">
              <w:rPr>
                <w:rFonts w:asciiTheme="minorHAnsi" w:hAnsiTheme="minorHAnsi" w:cstheme="minorHAnsi"/>
                <w:sz w:val="20"/>
                <w:szCs w:val="20"/>
              </w:rPr>
              <w:t xml:space="preserve"> pour les contrô</w:t>
            </w:r>
            <w:r w:rsidR="00784CEF" w:rsidRPr="00212E4D">
              <w:rPr>
                <w:rFonts w:asciiTheme="minorHAnsi" w:hAnsiTheme="minorHAnsi" w:cstheme="minorHAnsi"/>
                <w:sz w:val="20"/>
                <w:szCs w:val="20"/>
              </w:rPr>
              <w:t>les en cours, des produits vrac</w:t>
            </w:r>
            <w:r w:rsidRPr="00212E4D">
              <w:rPr>
                <w:rFonts w:asciiTheme="minorHAnsi" w:hAnsiTheme="minorHAnsi" w:cstheme="minorHAnsi"/>
                <w:sz w:val="20"/>
                <w:szCs w:val="20"/>
              </w:rPr>
              <w:t xml:space="preserve"> et des produits finis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3F34719" w14:textId="77777777" w:rsidR="002C2999" w:rsidRPr="00212E4D" w:rsidRDefault="002C2999" w:rsidP="008D4400">
            <w:pPr>
              <w:jc w:val="center"/>
              <w:rPr>
                <w:rFonts w:asciiTheme="minorHAnsi" w:hAnsiTheme="minorHAnsi" w:cstheme="minorHAnsi"/>
                <w:b/>
                <w:bCs/>
                <w:sz w:val="20"/>
                <w:szCs w:val="20"/>
              </w:rPr>
            </w:pPr>
          </w:p>
          <w:p w14:paraId="2705D1B7" w14:textId="77777777" w:rsidR="008B23B9" w:rsidRPr="00212E4D" w:rsidRDefault="008B23B9" w:rsidP="008D4400">
            <w:pPr>
              <w:jc w:val="center"/>
              <w:rPr>
                <w:rFonts w:asciiTheme="minorHAnsi" w:hAnsiTheme="minorHAnsi" w:cstheme="minorHAnsi"/>
                <w:b/>
                <w:bCs/>
                <w:sz w:val="20"/>
                <w:szCs w:val="20"/>
              </w:rPr>
            </w:pPr>
          </w:p>
          <w:p w14:paraId="2FA2EF6D" w14:textId="07562026" w:rsidR="008B23B9" w:rsidRPr="00212E4D" w:rsidRDefault="008B23B9"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18C7F64D" w14:textId="77777777" w:rsidR="002C2999" w:rsidRPr="00212E4D" w:rsidRDefault="002C2999" w:rsidP="008D4400">
            <w:pPr>
              <w:jc w:val="center"/>
              <w:rPr>
                <w:rFonts w:asciiTheme="minorHAnsi" w:hAnsiTheme="minorHAnsi" w:cstheme="minorHAnsi"/>
                <w:b/>
                <w:bCs/>
                <w:sz w:val="20"/>
                <w:szCs w:val="20"/>
              </w:rPr>
            </w:pPr>
          </w:p>
        </w:tc>
      </w:tr>
      <w:tr w:rsidR="002C2999" w:rsidRPr="00D96A8F" w14:paraId="3666F5AE"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00B55F84" w14:textId="201DDA98" w:rsidR="002C2999" w:rsidRPr="004D6A9F" w:rsidRDefault="002C2999" w:rsidP="00A775E4">
            <w:pPr>
              <w:ind w:left="326" w:right="110"/>
              <w:rPr>
                <w:rFonts w:asciiTheme="minorHAnsi" w:hAnsiTheme="minorHAnsi" w:cstheme="minorHAnsi"/>
                <w:sz w:val="20"/>
                <w:szCs w:val="20"/>
              </w:rPr>
            </w:pPr>
            <w:r w:rsidRPr="004D6A9F">
              <w:rPr>
                <w:rFonts w:asciiTheme="minorHAnsi" w:hAnsiTheme="minorHAnsi" w:cstheme="minorHAnsi"/>
                <w:sz w:val="20"/>
                <w:szCs w:val="20"/>
              </w:rPr>
              <w:t xml:space="preserve">Fourniture des articles de conditionnement primaires </w:t>
            </w:r>
            <w:r w:rsidR="00A775E4">
              <w:rPr>
                <w:rFonts w:asciiTheme="minorHAnsi" w:hAnsiTheme="minorHAnsi" w:cstheme="minorHAnsi"/>
                <w:sz w:val="20"/>
                <w:szCs w:val="20"/>
              </w:rPr>
              <w:t>et secondaires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91DEA93" w14:textId="77777777" w:rsidR="002C2999" w:rsidRPr="00212E4D" w:rsidRDefault="002C2999" w:rsidP="008D4400">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1BBCD5E8" w14:textId="043F05E7" w:rsidR="002C2999" w:rsidRPr="00212E4D" w:rsidRDefault="008B23B9"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4D6A9F" w:rsidRPr="00D96A8F" w14:paraId="70ACA085"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19061DF0" w14:textId="6CD6C0A1" w:rsidR="004D6A9F" w:rsidRPr="004D6A9F" w:rsidRDefault="004D6A9F" w:rsidP="008D4400">
            <w:pPr>
              <w:ind w:left="326" w:right="110"/>
              <w:rPr>
                <w:rFonts w:asciiTheme="minorHAnsi" w:hAnsiTheme="minorHAnsi" w:cstheme="minorHAnsi"/>
                <w:sz w:val="20"/>
                <w:szCs w:val="20"/>
              </w:rPr>
            </w:pPr>
            <w:r w:rsidRPr="004D6A9F">
              <w:rPr>
                <w:rFonts w:asciiTheme="minorHAnsi" w:hAnsiTheme="minorHAnsi" w:cstheme="minorHAnsi"/>
                <w:sz w:val="20"/>
                <w:szCs w:val="20"/>
              </w:rPr>
              <w:t>Mise sous gélules du placebo</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AB7317E" w14:textId="77777777" w:rsidR="004D6A9F" w:rsidRPr="00212E4D" w:rsidRDefault="004D6A9F" w:rsidP="008D4400">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00F2762F" w14:textId="69ACDDE4" w:rsidR="004D6A9F" w:rsidRPr="00212E4D" w:rsidRDefault="004D6A9F"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2C2999" w:rsidRPr="00D96A8F" w14:paraId="01CDFA92"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26EBEA3B" w14:textId="77777777" w:rsidR="002C2999" w:rsidRPr="00F36FFC" w:rsidRDefault="002C2999" w:rsidP="008D4400">
            <w:pPr>
              <w:ind w:left="326" w:right="110"/>
              <w:rPr>
                <w:rFonts w:asciiTheme="minorHAnsi" w:hAnsiTheme="minorHAnsi" w:cstheme="minorHAnsi"/>
                <w:sz w:val="20"/>
                <w:szCs w:val="20"/>
              </w:rPr>
            </w:pPr>
            <w:r w:rsidRPr="00F36FFC">
              <w:rPr>
                <w:rFonts w:asciiTheme="minorHAnsi" w:hAnsiTheme="minorHAnsi" w:cstheme="minorHAnsi"/>
                <w:sz w:val="20"/>
                <w:szCs w:val="20"/>
              </w:rPr>
              <w:t xml:space="preserve">Conditionnement primaire du placebo </w:t>
            </w:r>
          </w:p>
          <w:p w14:paraId="4385A0FD" w14:textId="5C71523A" w:rsidR="002C2999" w:rsidRPr="00F36FFC" w:rsidRDefault="00F36FFC" w:rsidP="008D4400">
            <w:pPr>
              <w:ind w:left="326" w:right="110"/>
              <w:rPr>
                <w:rFonts w:asciiTheme="minorHAnsi" w:hAnsiTheme="minorHAnsi" w:cstheme="minorHAnsi"/>
                <w:sz w:val="20"/>
                <w:szCs w:val="20"/>
              </w:rPr>
            </w:pPr>
            <w:r w:rsidRPr="00F36FFC">
              <w:rPr>
                <w:rFonts w:asciiTheme="minorHAnsi" w:hAnsiTheme="minorHAnsi" w:cstheme="minorHAnsi"/>
                <w:sz w:val="20"/>
                <w:szCs w:val="20"/>
              </w:rPr>
              <w:t>C</w:t>
            </w:r>
            <w:r w:rsidR="002C2999" w:rsidRPr="00F36FFC">
              <w:rPr>
                <w:rFonts w:asciiTheme="minorHAnsi" w:hAnsiTheme="minorHAnsi" w:cstheme="minorHAnsi"/>
                <w:sz w:val="20"/>
                <w:szCs w:val="20"/>
              </w:rPr>
              <w:t>ontrôles en cours de conditionnement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87DF5A7" w14:textId="77777777" w:rsidR="002C2999" w:rsidRPr="00212E4D" w:rsidRDefault="002C2999" w:rsidP="008D4400">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13460F84" w14:textId="1F8409C1" w:rsidR="002C2999" w:rsidRPr="00212E4D" w:rsidRDefault="008B23B9"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2C2999" w:rsidRPr="00D96A8F" w14:paraId="7E5CFA93"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56126EAE" w14:textId="69FFD6D9" w:rsidR="002C2999" w:rsidRPr="00F36FFC" w:rsidRDefault="002C2999" w:rsidP="008D4400">
            <w:pPr>
              <w:ind w:left="326" w:right="110"/>
              <w:rPr>
                <w:rFonts w:asciiTheme="minorHAnsi" w:hAnsiTheme="minorHAnsi" w:cstheme="minorHAnsi"/>
                <w:sz w:val="20"/>
                <w:szCs w:val="20"/>
              </w:rPr>
            </w:pPr>
            <w:proofErr w:type="spellStart"/>
            <w:r w:rsidRPr="00F36FFC">
              <w:rPr>
                <w:rFonts w:asciiTheme="minorHAnsi" w:hAnsiTheme="minorHAnsi" w:cstheme="minorHAnsi"/>
                <w:sz w:val="20"/>
                <w:szCs w:val="20"/>
              </w:rPr>
              <w:t>Déblistérisation</w:t>
            </w:r>
            <w:proofErr w:type="spellEnd"/>
            <w:r w:rsidRPr="00F36FFC">
              <w:rPr>
                <w:rFonts w:asciiTheme="minorHAnsi" w:hAnsiTheme="minorHAnsi" w:cstheme="minorHAnsi"/>
                <w:sz w:val="20"/>
                <w:szCs w:val="20"/>
              </w:rPr>
              <w:t xml:space="preserve"> des </w:t>
            </w:r>
            <w:r w:rsidR="004D6A9F">
              <w:rPr>
                <w:rFonts w:asciiTheme="minorHAnsi" w:hAnsiTheme="minorHAnsi" w:cstheme="minorHAnsi"/>
                <w:sz w:val="20"/>
                <w:szCs w:val="20"/>
              </w:rPr>
              <w:t>gélules actives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2CF989" w14:textId="77777777" w:rsidR="002C2999" w:rsidRPr="00212E4D" w:rsidRDefault="002C2999" w:rsidP="008D4400">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046DAB9B" w14:textId="17E05EF6" w:rsidR="002C2999" w:rsidRPr="00212E4D" w:rsidRDefault="008B23B9"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4D6A9F" w:rsidRPr="00D96A8F" w14:paraId="492960AC"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4C7A7FAE" w14:textId="545BBF82" w:rsidR="004D6A9F" w:rsidRPr="00F36FFC" w:rsidRDefault="004D6A9F" w:rsidP="008D4400">
            <w:pPr>
              <w:ind w:left="326" w:right="110"/>
              <w:rPr>
                <w:rFonts w:asciiTheme="minorHAnsi" w:hAnsiTheme="minorHAnsi" w:cstheme="minorHAnsi"/>
                <w:sz w:val="20"/>
                <w:szCs w:val="20"/>
              </w:rPr>
            </w:pPr>
            <w:r>
              <w:rPr>
                <w:rFonts w:asciiTheme="minorHAnsi" w:hAnsiTheme="minorHAnsi" w:cstheme="minorHAnsi"/>
                <w:sz w:val="20"/>
                <w:szCs w:val="20"/>
              </w:rPr>
              <w:t>Mise sous gélules des gélules actives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2810CE8" w14:textId="77777777" w:rsidR="004D6A9F" w:rsidRPr="00212E4D" w:rsidRDefault="004D6A9F" w:rsidP="008D4400">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7BD8D9D3" w14:textId="4EA4C05B" w:rsidR="004D6A9F" w:rsidRPr="00212E4D" w:rsidRDefault="004D6A9F"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2C2999" w:rsidRPr="00D96A8F" w14:paraId="32BD3507"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5005CC1E" w14:textId="77777777" w:rsidR="002C2999" w:rsidRPr="00F36FFC" w:rsidRDefault="002C2999" w:rsidP="008D4400">
            <w:pPr>
              <w:ind w:left="326" w:right="110"/>
              <w:rPr>
                <w:rFonts w:asciiTheme="minorHAnsi" w:hAnsiTheme="minorHAnsi" w:cstheme="minorHAnsi"/>
                <w:sz w:val="20"/>
                <w:szCs w:val="20"/>
              </w:rPr>
            </w:pPr>
            <w:r w:rsidRPr="00F36FFC">
              <w:rPr>
                <w:rFonts w:asciiTheme="minorHAnsi" w:hAnsiTheme="minorHAnsi" w:cstheme="minorHAnsi"/>
                <w:sz w:val="20"/>
                <w:szCs w:val="20"/>
              </w:rPr>
              <w:t xml:space="preserve">Conditionnement primaire des actifs </w:t>
            </w:r>
          </w:p>
          <w:p w14:paraId="09747856" w14:textId="77777777" w:rsidR="002C2999" w:rsidRPr="00F36FFC" w:rsidRDefault="002C2999" w:rsidP="008D4400">
            <w:pPr>
              <w:ind w:left="326" w:right="110"/>
              <w:rPr>
                <w:rFonts w:asciiTheme="minorHAnsi" w:hAnsiTheme="minorHAnsi" w:cstheme="minorHAnsi"/>
                <w:sz w:val="20"/>
                <w:szCs w:val="20"/>
              </w:rPr>
            </w:pPr>
            <w:r w:rsidRPr="00F36FFC">
              <w:rPr>
                <w:rFonts w:asciiTheme="minorHAnsi" w:hAnsiTheme="minorHAnsi" w:cstheme="minorHAnsi"/>
                <w:sz w:val="20"/>
                <w:szCs w:val="20"/>
              </w:rPr>
              <w:t>Contrôles en cours de conditionnement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394220" w14:textId="77777777" w:rsidR="002C2999" w:rsidRPr="00212E4D" w:rsidRDefault="002C2999" w:rsidP="008D4400">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33AA9905" w14:textId="0B726F59" w:rsidR="002C2999" w:rsidRPr="00212E4D" w:rsidRDefault="008B23B9"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A775E4" w:rsidRPr="00D96A8F" w14:paraId="39A01052"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1292E839" w14:textId="6608D204" w:rsidR="00A775E4" w:rsidRPr="00F36FFC" w:rsidRDefault="00A775E4" w:rsidP="008D4400">
            <w:pPr>
              <w:ind w:left="326" w:right="110"/>
              <w:rPr>
                <w:rFonts w:asciiTheme="minorHAnsi" w:hAnsiTheme="minorHAnsi" w:cstheme="minorHAnsi"/>
                <w:sz w:val="20"/>
                <w:szCs w:val="20"/>
              </w:rPr>
            </w:pPr>
            <w:r>
              <w:rPr>
                <w:rFonts w:asciiTheme="minorHAnsi" w:hAnsiTheme="minorHAnsi" w:cstheme="minorHAnsi"/>
                <w:sz w:val="20"/>
                <w:szCs w:val="20"/>
              </w:rPr>
              <w:t>Mise sous conditionnement secondaire des blisters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8E38104" w14:textId="77777777" w:rsidR="00A775E4" w:rsidRPr="00212E4D" w:rsidRDefault="00A775E4" w:rsidP="008D4400">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3AD933AC" w14:textId="493D13E6" w:rsidR="00A775E4" w:rsidRPr="00212E4D" w:rsidRDefault="00A775E4"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2C2999" w:rsidRPr="00D96A8F" w14:paraId="2CE7BD96"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1FA809B6" w14:textId="77777777" w:rsidR="002C2999" w:rsidRPr="00F36FFC" w:rsidRDefault="002C2999" w:rsidP="008D4400">
            <w:pPr>
              <w:ind w:left="326" w:right="110"/>
              <w:rPr>
                <w:rFonts w:asciiTheme="minorHAnsi" w:hAnsiTheme="minorHAnsi" w:cstheme="minorHAnsi"/>
                <w:sz w:val="20"/>
                <w:szCs w:val="20"/>
              </w:rPr>
            </w:pPr>
            <w:r w:rsidRPr="00F36FFC">
              <w:rPr>
                <w:rFonts w:asciiTheme="minorHAnsi" w:hAnsiTheme="minorHAnsi" w:cstheme="minorHAnsi"/>
                <w:sz w:val="20"/>
                <w:szCs w:val="20"/>
              </w:rPr>
              <w:t>Définition des spécifications et</w:t>
            </w:r>
          </w:p>
          <w:p w14:paraId="0C895F7D" w14:textId="77777777" w:rsidR="002C2999" w:rsidRPr="00F36FFC" w:rsidRDefault="002C2999" w:rsidP="008D4400">
            <w:pPr>
              <w:ind w:left="326" w:right="110"/>
              <w:rPr>
                <w:rFonts w:asciiTheme="minorHAnsi" w:hAnsiTheme="minorHAnsi" w:cstheme="minorHAnsi"/>
                <w:sz w:val="20"/>
                <w:szCs w:val="20"/>
              </w:rPr>
            </w:pPr>
            <w:r w:rsidRPr="00F36FFC">
              <w:rPr>
                <w:rFonts w:asciiTheme="minorHAnsi" w:hAnsiTheme="minorHAnsi" w:cstheme="minorHAnsi"/>
                <w:sz w:val="20"/>
                <w:szCs w:val="20"/>
              </w:rPr>
              <w:t>Contrôles libératoires des blisters actifs et placebo</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D21061F" w14:textId="77777777" w:rsidR="002C2999" w:rsidRPr="00212E4D" w:rsidRDefault="002C2999" w:rsidP="008D4400">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46F48038" w14:textId="572EC076" w:rsidR="002C2999" w:rsidRPr="00212E4D" w:rsidRDefault="008B23B9"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2C2999" w:rsidRPr="00D96A8F" w14:paraId="1764C11F"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5160E3C8" w14:textId="69208732" w:rsidR="002C2999" w:rsidRPr="00212E4D" w:rsidRDefault="002C2999" w:rsidP="008D4400">
            <w:pPr>
              <w:ind w:left="326" w:right="110"/>
              <w:rPr>
                <w:rFonts w:asciiTheme="minorHAnsi" w:hAnsiTheme="minorHAnsi" w:cstheme="minorHAnsi"/>
                <w:sz w:val="20"/>
                <w:szCs w:val="20"/>
              </w:rPr>
            </w:pPr>
            <w:r w:rsidRPr="00212E4D">
              <w:rPr>
                <w:rFonts w:asciiTheme="minorHAnsi" w:hAnsiTheme="minorHAnsi" w:cstheme="minorHAnsi"/>
                <w:sz w:val="20"/>
                <w:szCs w:val="20"/>
              </w:rPr>
              <w:t>Contrôles microbiol</w:t>
            </w:r>
            <w:r w:rsidR="00EB7A35" w:rsidRPr="00212E4D">
              <w:rPr>
                <w:rFonts w:asciiTheme="minorHAnsi" w:hAnsiTheme="minorHAnsi" w:cstheme="minorHAnsi"/>
                <w:sz w:val="20"/>
                <w:szCs w:val="20"/>
              </w:rPr>
              <w:t>ogiques renforcés sur blisters a</w:t>
            </w:r>
            <w:r w:rsidRPr="00212E4D">
              <w:rPr>
                <w:rFonts w:asciiTheme="minorHAnsi" w:hAnsiTheme="minorHAnsi" w:cstheme="minorHAnsi"/>
                <w:sz w:val="20"/>
                <w:szCs w:val="20"/>
              </w:rPr>
              <w:t>ctifs et placebo</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D0F43A8" w14:textId="77777777" w:rsidR="002C2999" w:rsidRPr="00212E4D" w:rsidRDefault="002C2999" w:rsidP="008D4400">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1DA328E6" w14:textId="4617E514" w:rsidR="002C2999" w:rsidRPr="00212E4D" w:rsidRDefault="008B23B9"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F82AA6" w:rsidRPr="00D96A8F" w14:paraId="3E572F0B"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353F46DA" w14:textId="70A53F0D" w:rsidR="00F82AA6" w:rsidRPr="00212E4D" w:rsidRDefault="00F82AA6" w:rsidP="0029311C">
            <w:pPr>
              <w:ind w:left="326" w:right="110"/>
              <w:rPr>
                <w:rFonts w:asciiTheme="minorHAnsi" w:hAnsiTheme="minorHAnsi" w:cstheme="minorHAnsi"/>
                <w:sz w:val="20"/>
                <w:szCs w:val="20"/>
              </w:rPr>
            </w:pPr>
            <w:r w:rsidRPr="00212E4D">
              <w:rPr>
                <w:rFonts w:asciiTheme="minorHAnsi" w:hAnsiTheme="minorHAnsi" w:cstheme="minorHAnsi"/>
                <w:sz w:val="20"/>
                <w:szCs w:val="20"/>
              </w:rPr>
              <w:t>Etablissement du modèle d’étiquetage</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78DE492" w14:textId="63EAA746" w:rsidR="00F82AA6" w:rsidRPr="00212E4D" w:rsidRDefault="00F82AA6"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7986AAE6" w14:textId="77777777" w:rsidR="00F82AA6" w:rsidRPr="00212E4D" w:rsidRDefault="00F82AA6" w:rsidP="008D4400">
            <w:pPr>
              <w:jc w:val="center"/>
              <w:rPr>
                <w:rFonts w:asciiTheme="minorHAnsi" w:hAnsiTheme="minorHAnsi" w:cstheme="minorHAnsi"/>
                <w:b/>
                <w:bCs/>
                <w:sz w:val="20"/>
                <w:szCs w:val="20"/>
              </w:rPr>
            </w:pPr>
          </w:p>
        </w:tc>
      </w:tr>
      <w:tr w:rsidR="00506C38" w:rsidRPr="00D96A8F" w14:paraId="02559B15"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2FF08F45" w14:textId="290F4F66" w:rsidR="00506C38" w:rsidRPr="00212E4D" w:rsidRDefault="00506C38" w:rsidP="00506C38">
            <w:pPr>
              <w:ind w:left="326" w:right="110"/>
              <w:rPr>
                <w:rFonts w:asciiTheme="minorHAnsi" w:hAnsiTheme="minorHAnsi" w:cstheme="minorHAnsi"/>
                <w:sz w:val="20"/>
                <w:szCs w:val="20"/>
              </w:rPr>
            </w:pPr>
            <w:r w:rsidRPr="00212E4D">
              <w:rPr>
                <w:rFonts w:asciiTheme="minorHAnsi" w:hAnsiTheme="minorHAnsi" w:cstheme="minorHAnsi"/>
                <w:sz w:val="20"/>
                <w:szCs w:val="20"/>
              </w:rPr>
              <w:t>Etablissement des BAT pour les étiquettes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AB50509" w14:textId="77777777" w:rsidR="00506C38" w:rsidRPr="00212E4D" w:rsidRDefault="00506C38" w:rsidP="008D4400">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4D8F023C" w14:textId="3BBE8B04" w:rsidR="00506C38" w:rsidRPr="00212E4D" w:rsidRDefault="00506C38"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506C38" w:rsidRPr="00D96A8F" w14:paraId="3096E10B"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2EBE6E33" w14:textId="4863C05B" w:rsidR="00506C38" w:rsidRPr="00212E4D" w:rsidRDefault="00506C38" w:rsidP="00506C38">
            <w:pPr>
              <w:ind w:left="326" w:right="110"/>
              <w:rPr>
                <w:rFonts w:asciiTheme="minorHAnsi" w:hAnsiTheme="minorHAnsi" w:cstheme="minorHAnsi"/>
                <w:sz w:val="20"/>
                <w:szCs w:val="20"/>
              </w:rPr>
            </w:pPr>
            <w:r w:rsidRPr="00212E4D">
              <w:rPr>
                <w:rFonts w:asciiTheme="minorHAnsi" w:hAnsiTheme="minorHAnsi" w:cstheme="minorHAnsi"/>
                <w:sz w:val="20"/>
                <w:szCs w:val="20"/>
              </w:rPr>
              <w:t>Validation des BAT pour les étiquettes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965E30" w14:textId="17E7E51C" w:rsidR="00506C38" w:rsidRPr="00212E4D" w:rsidRDefault="00506C38"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55A8321A" w14:textId="77777777" w:rsidR="00506C38" w:rsidRPr="00212E4D" w:rsidRDefault="00506C38" w:rsidP="008D4400">
            <w:pPr>
              <w:jc w:val="center"/>
              <w:rPr>
                <w:rFonts w:asciiTheme="minorHAnsi" w:hAnsiTheme="minorHAnsi" w:cstheme="minorHAnsi"/>
                <w:b/>
                <w:bCs/>
                <w:sz w:val="20"/>
                <w:szCs w:val="20"/>
              </w:rPr>
            </w:pPr>
          </w:p>
        </w:tc>
      </w:tr>
      <w:tr w:rsidR="00DA4B64" w:rsidRPr="00D96A8F" w14:paraId="43DCAFA3"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10324D5E" w14:textId="77777777" w:rsidR="00DA4B64" w:rsidRPr="00212E4D" w:rsidRDefault="00DA4B64" w:rsidP="00DA4B64">
            <w:pPr>
              <w:ind w:left="326" w:right="110"/>
              <w:rPr>
                <w:rFonts w:asciiTheme="minorHAnsi" w:hAnsiTheme="minorHAnsi" w:cstheme="minorHAnsi"/>
                <w:sz w:val="20"/>
                <w:szCs w:val="20"/>
              </w:rPr>
            </w:pPr>
            <w:r w:rsidRPr="00212E4D">
              <w:rPr>
                <w:rFonts w:asciiTheme="minorHAnsi" w:hAnsiTheme="minorHAnsi" w:cstheme="minorHAnsi"/>
                <w:sz w:val="20"/>
                <w:szCs w:val="20"/>
              </w:rPr>
              <w:t>Impression définitive des étiquettes de conditionnement</w:t>
            </w:r>
          </w:p>
          <w:p w14:paraId="105E991A" w14:textId="38DF161D" w:rsidR="00212E4D" w:rsidRPr="00212E4D" w:rsidRDefault="00212E4D" w:rsidP="00212E4D">
            <w:pPr>
              <w:ind w:left="326" w:right="110"/>
              <w:rPr>
                <w:rFonts w:asciiTheme="minorHAnsi" w:hAnsiTheme="minorHAnsi" w:cstheme="minorHAnsi"/>
                <w:sz w:val="20"/>
                <w:szCs w:val="20"/>
              </w:rPr>
            </w:pPr>
            <w:r w:rsidRPr="00212E4D">
              <w:rPr>
                <w:rFonts w:asciiTheme="minorHAnsi" w:hAnsiTheme="minorHAnsi" w:cstheme="minorHAnsi"/>
                <w:sz w:val="20"/>
                <w:szCs w:val="20"/>
              </w:rPr>
              <w:t>Fourniture pour contre étiquetage, y compris un guide, pour l’extension de péremption.</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242562" w14:textId="77777777" w:rsidR="00DA4B64" w:rsidRPr="00212E4D" w:rsidRDefault="00DA4B64" w:rsidP="00DA4B64">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3DBAD726" w14:textId="2F0805D7" w:rsidR="00DA4B64" w:rsidRPr="00212E4D" w:rsidRDefault="00DA4B64" w:rsidP="00DA4B64">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2C2999" w:rsidRPr="00D96A8F" w14:paraId="73D6FBB3"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7958A8F5" w14:textId="62B719C4" w:rsidR="002C2999" w:rsidRPr="00212E4D" w:rsidRDefault="00EB7A35" w:rsidP="008D4400">
            <w:pPr>
              <w:ind w:left="326" w:right="110"/>
              <w:rPr>
                <w:rFonts w:asciiTheme="minorHAnsi" w:hAnsiTheme="minorHAnsi" w:cstheme="minorHAnsi"/>
                <w:sz w:val="20"/>
                <w:szCs w:val="20"/>
              </w:rPr>
            </w:pPr>
            <w:r w:rsidRPr="00212E4D">
              <w:rPr>
                <w:rFonts w:asciiTheme="minorHAnsi" w:hAnsiTheme="minorHAnsi" w:cstheme="minorHAnsi"/>
                <w:sz w:val="20"/>
                <w:szCs w:val="20"/>
              </w:rPr>
              <w:t>Définition des spécifications</w:t>
            </w:r>
          </w:p>
          <w:p w14:paraId="5956AE45" w14:textId="77777777" w:rsidR="002C2999" w:rsidRPr="00212E4D" w:rsidRDefault="002C2999" w:rsidP="008D4400">
            <w:pPr>
              <w:ind w:left="326" w:right="110"/>
              <w:rPr>
                <w:rFonts w:asciiTheme="minorHAnsi" w:hAnsiTheme="minorHAnsi" w:cstheme="minorHAnsi"/>
                <w:sz w:val="20"/>
                <w:szCs w:val="20"/>
              </w:rPr>
            </w:pPr>
            <w:r w:rsidRPr="00212E4D">
              <w:rPr>
                <w:rFonts w:asciiTheme="minorHAnsi" w:hAnsiTheme="minorHAnsi" w:cstheme="minorHAnsi"/>
                <w:sz w:val="20"/>
                <w:szCs w:val="20"/>
              </w:rPr>
              <w:t>Contrôles libératoires des produits finis (incluant une vérification de similitude d'aspect)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D68833A" w14:textId="77777777" w:rsidR="002C2999" w:rsidRPr="00212E4D" w:rsidRDefault="002C2999" w:rsidP="008D4400">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404FF5BF" w14:textId="77777777" w:rsidR="002C2999" w:rsidRPr="00212E4D" w:rsidRDefault="002C2999" w:rsidP="008D4400">
            <w:pPr>
              <w:jc w:val="center"/>
              <w:rPr>
                <w:rFonts w:asciiTheme="minorHAnsi" w:hAnsiTheme="minorHAnsi" w:cstheme="minorHAnsi"/>
                <w:b/>
                <w:bCs/>
                <w:sz w:val="20"/>
                <w:szCs w:val="20"/>
              </w:rPr>
            </w:pPr>
          </w:p>
          <w:p w14:paraId="5D7F3311" w14:textId="0B719A7E" w:rsidR="008B23B9" w:rsidRPr="00212E4D" w:rsidRDefault="008B23B9"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2C2999" w:rsidRPr="00D96A8F" w14:paraId="1E5A2312"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1982EAC8" w14:textId="77777777" w:rsidR="002C2999" w:rsidRPr="00212E4D" w:rsidRDefault="002C2999" w:rsidP="008D4400">
            <w:pPr>
              <w:ind w:left="326" w:right="110"/>
              <w:rPr>
                <w:rFonts w:asciiTheme="minorHAnsi" w:hAnsiTheme="minorHAnsi" w:cstheme="minorHAnsi"/>
                <w:sz w:val="20"/>
                <w:szCs w:val="20"/>
              </w:rPr>
            </w:pPr>
            <w:r w:rsidRPr="00212E4D">
              <w:rPr>
                <w:rFonts w:asciiTheme="minorHAnsi" w:hAnsiTheme="minorHAnsi" w:cstheme="minorHAnsi"/>
                <w:sz w:val="20"/>
                <w:szCs w:val="20"/>
              </w:rPr>
              <w:t>Certification pharmaceutique (Libération des lots de produits finis  par le pharmacien responsable)</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E75ABBC" w14:textId="497A7BA7" w:rsidR="002C2999" w:rsidRPr="00212E4D" w:rsidRDefault="002C2999" w:rsidP="008D4400">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134A242A" w14:textId="2A102F48" w:rsidR="002C2999" w:rsidRPr="00212E4D" w:rsidRDefault="00F740DD"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2C2999" w:rsidRPr="00D96A8F" w14:paraId="1FDEBBA1"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03002BC8" w14:textId="644DC6B2" w:rsidR="002C2999" w:rsidRPr="00212E4D" w:rsidRDefault="002C2999" w:rsidP="00212E4D">
            <w:pPr>
              <w:ind w:left="326" w:right="110"/>
              <w:rPr>
                <w:rFonts w:asciiTheme="minorHAnsi" w:hAnsiTheme="minorHAnsi" w:cstheme="minorHAnsi"/>
                <w:sz w:val="20"/>
                <w:szCs w:val="20"/>
              </w:rPr>
            </w:pPr>
            <w:r w:rsidRPr="00212E4D">
              <w:rPr>
                <w:rFonts w:asciiTheme="minorHAnsi" w:hAnsiTheme="minorHAnsi" w:cstheme="minorHAnsi"/>
                <w:sz w:val="20"/>
                <w:szCs w:val="20"/>
              </w:rPr>
              <w:t xml:space="preserve">Prélèvement </w:t>
            </w:r>
            <w:proofErr w:type="spellStart"/>
            <w:r w:rsidRPr="00212E4D">
              <w:rPr>
                <w:rFonts w:asciiTheme="minorHAnsi" w:hAnsiTheme="minorHAnsi" w:cstheme="minorHAnsi"/>
                <w:sz w:val="20"/>
                <w:szCs w:val="20"/>
              </w:rPr>
              <w:t>échantillo</w:t>
            </w:r>
            <w:r w:rsidR="00212E4D" w:rsidRPr="00212E4D">
              <w:rPr>
                <w:rFonts w:asciiTheme="minorHAnsi" w:hAnsiTheme="minorHAnsi" w:cstheme="minorHAnsi"/>
                <w:sz w:val="20"/>
                <w:szCs w:val="20"/>
              </w:rPr>
              <w:t>thèque</w:t>
            </w:r>
            <w:proofErr w:type="spellEnd"/>
            <w:r w:rsidR="00212E4D" w:rsidRPr="00212E4D">
              <w:rPr>
                <w:rFonts w:asciiTheme="minorHAnsi" w:hAnsiTheme="minorHAnsi" w:cstheme="minorHAnsi"/>
                <w:sz w:val="20"/>
                <w:szCs w:val="20"/>
              </w:rPr>
              <w:t xml:space="preserve"> des matières premières,</w:t>
            </w:r>
            <w:r w:rsidRPr="00212E4D">
              <w:rPr>
                <w:rFonts w:asciiTheme="minorHAnsi" w:hAnsiTheme="minorHAnsi" w:cstheme="minorHAnsi"/>
                <w:sz w:val="20"/>
                <w:szCs w:val="20"/>
              </w:rPr>
              <w:t xml:space="preserve"> AC</w:t>
            </w:r>
            <w:r w:rsidR="00212E4D" w:rsidRPr="00212E4D">
              <w:rPr>
                <w:rFonts w:asciiTheme="minorHAnsi" w:hAnsiTheme="minorHAnsi" w:cstheme="minorHAnsi"/>
                <w:sz w:val="20"/>
                <w:szCs w:val="20"/>
              </w:rPr>
              <w:t xml:space="preserve">, </w:t>
            </w:r>
            <w:r w:rsidRPr="00212E4D">
              <w:rPr>
                <w:rFonts w:asciiTheme="minorHAnsi" w:hAnsiTheme="minorHAnsi" w:cstheme="minorHAnsi"/>
                <w:sz w:val="20"/>
                <w:szCs w:val="20"/>
              </w:rPr>
              <w:t>blisters.. vrac</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89C3AA6" w14:textId="3A9C7D2B" w:rsidR="002C2999" w:rsidRPr="00212E4D" w:rsidRDefault="002C2999" w:rsidP="008D4400">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5C82C57A" w14:textId="5336A1A3" w:rsidR="002C2999" w:rsidRPr="00212E4D" w:rsidRDefault="008B23B9"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2C2999" w:rsidRPr="00D96A8F" w14:paraId="7DD922F0"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3ED0CEF4" w14:textId="77777777" w:rsidR="002C2999" w:rsidRPr="00212E4D" w:rsidRDefault="002C2999" w:rsidP="008D4400">
            <w:pPr>
              <w:ind w:left="326" w:right="110"/>
              <w:rPr>
                <w:rFonts w:asciiTheme="minorHAnsi" w:hAnsiTheme="minorHAnsi" w:cstheme="minorHAnsi"/>
                <w:sz w:val="20"/>
                <w:szCs w:val="20"/>
              </w:rPr>
            </w:pPr>
            <w:r w:rsidRPr="00212E4D">
              <w:rPr>
                <w:rFonts w:asciiTheme="minorHAnsi" w:hAnsiTheme="minorHAnsi" w:cstheme="minorHAnsi"/>
                <w:sz w:val="20"/>
                <w:szCs w:val="20"/>
              </w:rPr>
              <w:t xml:space="preserve">Conservation </w:t>
            </w:r>
            <w:proofErr w:type="spellStart"/>
            <w:r w:rsidRPr="00212E4D">
              <w:rPr>
                <w:rFonts w:asciiTheme="minorHAnsi" w:hAnsiTheme="minorHAnsi" w:cstheme="minorHAnsi"/>
                <w:sz w:val="20"/>
                <w:szCs w:val="20"/>
              </w:rPr>
              <w:t>échantillothèque</w:t>
            </w:r>
            <w:proofErr w:type="spellEnd"/>
            <w:r w:rsidRPr="00212E4D">
              <w:rPr>
                <w:rFonts w:asciiTheme="minorHAnsi" w:hAnsiTheme="minorHAnsi" w:cstheme="minorHAnsi"/>
                <w:sz w:val="20"/>
                <w:szCs w:val="20"/>
              </w:rPr>
              <w:t xml:space="preserve"> de référence : Matières premières et AC</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BA03AB5" w14:textId="38104ABE" w:rsidR="002C2999" w:rsidRPr="00212E4D" w:rsidRDefault="002C2999" w:rsidP="008D4400">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7CF92A4F" w14:textId="3A57F68A" w:rsidR="002C2999" w:rsidRPr="00212E4D" w:rsidRDefault="008B23B9"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2C2999" w:rsidRPr="00D96A8F" w14:paraId="59BA09D3"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0E1E5657" w14:textId="77777777" w:rsidR="002C2999" w:rsidRPr="00212E4D" w:rsidDel="00BF3965" w:rsidRDefault="002C2999" w:rsidP="008D4400">
            <w:pPr>
              <w:ind w:left="326" w:right="110"/>
              <w:rPr>
                <w:rFonts w:asciiTheme="minorHAnsi" w:hAnsiTheme="minorHAnsi" w:cstheme="minorHAnsi"/>
                <w:sz w:val="20"/>
                <w:szCs w:val="20"/>
              </w:rPr>
            </w:pPr>
            <w:r w:rsidRPr="00212E4D">
              <w:rPr>
                <w:rFonts w:asciiTheme="minorHAnsi" w:hAnsiTheme="minorHAnsi" w:cstheme="minorHAnsi"/>
                <w:sz w:val="20"/>
                <w:szCs w:val="20"/>
              </w:rPr>
              <w:t xml:space="preserve">Conservation </w:t>
            </w:r>
            <w:proofErr w:type="spellStart"/>
            <w:r w:rsidRPr="00212E4D">
              <w:rPr>
                <w:rFonts w:asciiTheme="minorHAnsi" w:hAnsiTheme="minorHAnsi" w:cstheme="minorHAnsi"/>
                <w:sz w:val="20"/>
                <w:szCs w:val="20"/>
              </w:rPr>
              <w:t>échantillothèque</w:t>
            </w:r>
            <w:proofErr w:type="spellEnd"/>
            <w:r w:rsidRPr="00212E4D">
              <w:rPr>
                <w:rFonts w:asciiTheme="minorHAnsi" w:hAnsiTheme="minorHAnsi" w:cstheme="minorHAnsi"/>
                <w:sz w:val="20"/>
                <w:szCs w:val="20"/>
              </w:rPr>
              <w:t xml:space="preserve"> de référence : </w:t>
            </w:r>
            <w:r w:rsidRPr="00212E4D">
              <w:rPr>
                <w:rFonts w:asciiTheme="minorHAnsi" w:hAnsiTheme="minorHAnsi" w:cstheme="minorHAnsi"/>
                <w:i/>
                <w:sz w:val="20"/>
                <w:szCs w:val="20"/>
              </w:rPr>
              <w:t>blister</w:t>
            </w:r>
            <w:r w:rsidRPr="00212E4D">
              <w:rPr>
                <w:rFonts w:asciiTheme="minorHAnsi" w:hAnsiTheme="minorHAnsi" w:cstheme="minorHAnsi"/>
                <w:sz w:val="20"/>
                <w:szCs w:val="20"/>
              </w:rPr>
              <w:t xml:space="preserve">s.. vracs (PSO) et </w:t>
            </w:r>
            <w:proofErr w:type="spellStart"/>
            <w:r w:rsidRPr="00212E4D">
              <w:rPr>
                <w:rFonts w:asciiTheme="minorHAnsi" w:hAnsiTheme="minorHAnsi" w:cstheme="minorHAnsi"/>
                <w:sz w:val="20"/>
                <w:szCs w:val="20"/>
              </w:rPr>
              <w:t>échantillothèque</w:t>
            </w:r>
            <w:proofErr w:type="spellEnd"/>
            <w:r w:rsidRPr="00212E4D">
              <w:rPr>
                <w:rFonts w:asciiTheme="minorHAnsi" w:hAnsiTheme="minorHAnsi" w:cstheme="minorHAnsi"/>
                <w:sz w:val="20"/>
                <w:szCs w:val="20"/>
              </w:rPr>
              <w:t xml:space="preserve"> modèle : produits finis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CE2F28A" w14:textId="7291AF1E" w:rsidR="002C2999" w:rsidRPr="00212E4D" w:rsidRDefault="00A61454" w:rsidP="00EB7A35">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697F750B" w14:textId="77A56D40" w:rsidR="002C2999" w:rsidRPr="00212E4D" w:rsidRDefault="00F740DD"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2C2999" w:rsidRPr="00D96A8F" w14:paraId="68AA0BB0"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5117D3E5" w14:textId="151EB4F3" w:rsidR="002C2999" w:rsidRPr="00212E4D" w:rsidRDefault="002C2999" w:rsidP="00A002E8">
            <w:pPr>
              <w:ind w:left="326" w:right="110"/>
              <w:rPr>
                <w:rFonts w:asciiTheme="minorHAnsi" w:hAnsiTheme="minorHAnsi" w:cstheme="minorHAnsi"/>
                <w:sz w:val="20"/>
                <w:szCs w:val="20"/>
              </w:rPr>
            </w:pPr>
            <w:r w:rsidRPr="00212E4D">
              <w:rPr>
                <w:rFonts w:asciiTheme="minorHAnsi" w:hAnsiTheme="minorHAnsi" w:cstheme="minorHAnsi"/>
                <w:sz w:val="20"/>
                <w:szCs w:val="20"/>
              </w:rPr>
              <w:t>Test d</w:t>
            </w:r>
            <w:r w:rsidR="00402280">
              <w:rPr>
                <w:rFonts w:asciiTheme="minorHAnsi" w:hAnsiTheme="minorHAnsi" w:cstheme="minorHAnsi"/>
                <w:sz w:val="20"/>
                <w:szCs w:val="20"/>
              </w:rPr>
              <w:t>e stabilité placebo</w:t>
            </w:r>
            <w:r w:rsidRPr="00212E4D">
              <w:rPr>
                <w:rFonts w:asciiTheme="minorHAnsi" w:hAnsiTheme="minorHAnsi" w:cstheme="minorHAnsi"/>
                <w:sz w:val="20"/>
                <w:szCs w:val="20"/>
              </w:rPr>
              <w:t xml:space="preserve"> </w:t>
            </w:r>
            <w:r w:rsidR="00A002E8">
              <w:rPr>
                <w:rFonts w:asciiTheme="minorHAnsi" w:hAnsiTheme="minorHAnsi" w:cstheme="minorHAnsi"/>
                <w:sz w:val="20"/>
                <w:szCs w:val="20"/>
              </w:rPr>
              <w:t xml:space="preserve">et produit </w:t>
            </w:r>
            <w:r w:rsidRPr="00212E4D">
              <w:rPr>
                <w:rFonts w:asciiTheme="minorHAnsi" w:hAnsiTheme="minorHAnsi" w:cstheme="minorHAnsi"/>
                <w:sz w:val="20"/>
                <w:szCs w:val="20"/>
              </w:rPr>
              <w:t xml:space="preserve">(accélérée et à </w:t>
            </w:r>
            <w:proofErr w:type="spellStart"/>
            <w:r w:rsidRPr="00212E4D">
              <w:rPr>
                <w:rFonts w:asciiTheme="minorHAnsi" w:hAnsiTheme="minorHAnsi" w:cstheme="minorHAnsi"/>
                <w:sz w:val="20"/>
                <w:szCs w:val="20"/>
              </w:rPr>
              <w:t>t</w:t>
            </w:r>
            <w:r w:rsidR="00212E4D" w:rsidRPr="00212E4D">
              <w:rPr>
                <w:rFonts w:asciiTheme="minorHAnsi" w:hAnsiTheme="minorHAnsi" w:cstheme="minorHAnsi"/>
                <w:sz w:val="20"/>
                <w:szCs w:val="20"/>
              </w:rPr>
              <w:t>°C</w:t>
            </w:r>
            <w:proofErr w:type="spellEnd"/>
            <w:r w:rsidRPr="00212E4D">
              <w:rPr>
                <w:rFonts w:asciiTheme="minorHAnsi" w:hAnsiTheme="minorHAnsi" w:cstheme="minorHAnsi"/>
                <w:sz w:val="20"/>
                <w:szCs w:val="20"/>
              </w:rPr>
              <w:t xml:space="preserve"> ambiante)</w:t>
            </w:r>
            <w:r w:rsidR="00402280">
              <w:rPr>
                <w:rFonts w:asciiTheme="minorHAnsi" w:hAnsiTheme="minorHAnsi" w:cstheme="minorHAnsi"/>
                <w:sz w:val="20"/>
                <w:szCs w:val="20"/>
              </w:rPr>
              <w:t>, si besoin</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A28D5C8" w14:textId="77777777" w:rsidR="002C2999" w:rsidRPr="00212E4D" w:rsidRDefault="002C2999" w:rsidP="008D4400">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2B9E081D" w14:textId="111D79AC" w:rsidR="002C2999" w:rsidRPr="00212E4D" w:rsidRDefault="008B23B9"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2C2999" w:rsidRPr="00D96A8F" w14:paraId="6CAB92BF"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5E8F3FE5" w14:textId="253F5402" w:rsidR="002C2999" w:rsidRPr="00212E4D" w:rsidRDefault="00EB7A35" w:rsidP="00EB7A35">
            <w:pPr>
              <w:ind w:left="326" w:right="110"/>
              <w:rPr>
                <w:rFonts w:asciiTheme="minorHAnsi" w:hAnsiTheme="minorHAnsi" w:cstheme="minorHAnsi"/>
                <w:sz w:val="20"/>
                <w:szCs w:val="20"/>
              </w:rPr>
            </w:pPr>
            <w:r w:rsidRPr="00212E4D">
              <w:rPr>
                <w:rFonts w:asciiTheme="minorHAnsi" w:hAnsiTheme="minorHAnsi" w:cstheme="minorHAnsi"/>
                <w:sz w:val="20"/>
                <w:szCs w:val="20"/>
              </w:rPr>
              <w:t>Rédaction des</w:t>
            </w:r>
            <w:r w:rsidR="002C2999" w:rsidRPr="00212E4D">
              <w:rPr>
                <w:rFonts w:asciiTheme="minorHAnsi" w:hAnsiTheme="minorHAnsi" w:cstheme="minorHAnsi"/>
                <w:sz w:val="20"/>
                <w:szCs w:val="20"/>
              </w:rPr>
              <w:t xml:space="preserve"> DME allégé</w:t>
            </w:r>
            <w:r w:rsidRPr="00212E4D">
              <w:rPr>
                <w:rFonts w:asciiTheme="minorHAnsi" w:hAnsiTheme="minorHAnsi" w:cstheme="minorHAnsi"/>
                <w:sz w:val="20"/>
                <w:szCs w:val="20"/>
              </w:rPr>
              <w:t>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8930FAE" w14:textId="77777777" w:rsidR="002C2999" w:rsidRPr="00212E4D" w:rsidRDefault="002C2999" w:rsidP="008D4400">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7CCD57BB" w14:textId="640AD96A" w:rsidR="002C2999" w:rsidRPr="00212E4D" w:rsidRDefault="008B23B9"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2C2999" w:rsidRPr="00D96A8F" w14:paraId="5D192484"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0D29A64C" w14:textId="77777777" w:rsidR="002C2999" w:rsidRPr="00212E4D" w:rsidRDefault="002C2999" w:rsidP="008D4400">
            <w:pPr>
              <w:ind w:left="326" w:right="110"/>
              <w:rPr>
                <w:rFonts w:asciiTheme="minorHAnsi" w:hAnsiTheme="minorHAnsi" w:cstheme="minorHAnsi"/>
                <w:sz w:val="20"/>
                <w:szCs w:val="20"/>
              </w:rPr>
            </w:pPr>
            <w:r w:rsidRPr="00212E4D">
              <w:rPr>
                <w:rFonts w:asciiTheme="minorHAnsi" w:hAnsiTheme="minorHAnsi" w:cstheme="minorHAnsi"/>
                <w:sz w:val="20"/>
                <w:szCs w:val="20"/>
              </w:rPr>
              <w:t>Libération réglementaire par le promoteur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1DD5D4C" w14:textId="2240A112" w:rsidR="002C2999" w:rsidRPr="00212E4D" w:rsidRDefault="00D132D6" w:rsidP="008D4400">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7450DC1C" w14:textId="75BCB551" w:rsidR="002C2999" w:rsidRPr="00212E4D" w:rsidRDefault="002C2999" w:rsidP="008D4400">
            <w:pPr>
              <w:jc w:val="center"/>
              <w:rPr>
                <w:rFonts w:asciiTheme="minorHAnsi" w:hAnsiTheme="minorHAnsi" w:cstheme="minorHAnsi"/>
                <w:b/>
                <w:bCs/>
                <w:sz w:val="20"/>
                <w:szCs w:val="20"/>
              </w:rPr>
            </w:pPr>
          </w:p>
        </w:tc>
      </w:tr>
      <w:tr w:rsidR="00CF2B02" w:rsidRPr="00D96A8F" w14:paraId="73201AD5"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3D04A8C3" w14:textId="1520182F" w:rsidR="00CF2B02" w:rsidRPr="00212E4D" w:rsidRDefault="00CF2B02" w:rsidP="00CF2B02">
            <w:pPr>
              <w:ind w:left="326" w:right="110"/>
              <w:rPr>
                <w:rFonts w:asciiTheme="minorHAnsi" w:hAnsiTheme="minorHAnsi" w:cstheme="minorHAnsi"/>
                <w:sz w:val="20"/>
                <w:szCs w:val="20"/>
              </w:rPr>
            </w:pPr>
            <w:r w:rsidRPr="00212E4D">
              <w:rPr>
                <w:rFonts w:asciiTheme="minorHAnsi" w:hAnsiTheme="minorHAnsi" w:cstheme="minorHAnsi"/>
                <w:sz w:val="20"/>
                <w:szCs w:val="20"/>
              </w:rPr>
              <w:t>Relecture et approbation du dossier de lot avant conditionnement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6CB2790" w14:textId="49789037" w:rsidR="00CF2B02" w:rsidRPr="00212E4D" w:rsidRDefault="00CF2B02" w:rsidP="00CF2B02">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6AB9C0A3" w14:textId="518CDD5C" w:rsidR="00CF2B02" w:rsidRPr="00212E4D" w:rsidRDefault="00CF2B02" w:rsidP="00CF2B02">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CF2B02" w:rsidRPr="00D96A8F" w14:paraId="3F427DFB"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7A33857F" w14:textId="793342F2" w:rsidR="00CF2B02" w:rsidRPr="00212E4D" w:rsidRDefault="00CF2B02">
            <w:pPr>
              <w:ind w:left="326" w:right="110"/>
              <w:rPr>
                <w:rFonts w:asciiTheme="minorHAnsi" w:hAnsiTheme="minorHAnsi" w:cstheme="minorHAnsi"/>
                <w:sz w:val="20"/>
                <w:szCs w:val="20"/>
              </w:rPr>
            </w:pPr>
            <w:r w:rsidRPr="00212E4D">
              <w:rPr>
                <w:rFonts w:asciiTheme="minorHAnsi" w:hAnsiTheme="minorHAnsi" w:cstheme="minorHAnsi"/>
                <w:sz w:val="20"/>
                <w:szCs w:val="20"/>
              </w:rPr>
              <w:t>Fourniture d</w:t>
            </w:r>
            <w:r w:rsidR="002A0378" w:rsidRPr="00212E4D">
              <w:rPr>
                <w:rFonts w:asciiTheme="minorHAnsi" w:hAnsiTheme="minorHAnsi" w:cstheme="minorHAnsi"/>
                <w:sz w:val="20"/>
                <w:szCs w:val="20"/>
              </w:rPr>
              <w:t>’une copie du</w:t>
            </w:r>
            <w:r w:rsidRPr="00212E4D">
              <w:rPr>
                <w:rFonts w:asciiTheme="minorHAnsi" w:hAnsiTheme="minorHAnsi" w:cstheme="minorHAnsi"/>
                <w:sz w:val="20"/>
                <w:szCs w:val="20"/>
              </w:rPr>
              <w:t xml:space="preserve"> dossier de lot à chaque compagne</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5954842" w14:textId="612743C8" w:rsidR="00CF2B02" w:rsidRPr="00212E4D" w:rsidRDefault="00CF2B02" w:rsidP="00CF2B02">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6B01CDD6" w14:textId="0F663D06" w:rsidR="00CF2B02" w:rsidRPr="00212E4D" w:rsidRDefault="00CF2B02" w:rsidP="00CF2B02">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CF2B02" w:rsidRPr="00D96A8F" w14:paraId="108583F7"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5D8458E6" w14:textId="0F2A0760" w:rsidR="00CF2B02" w:rsidRPr="00212E4D" w:rsidRDefault="00CF2B02" w:rsidP="00CF2B02">
            <w:pPr>
              <w:ind w:left="326" w:right="110"/>
              <w:rPr>
                <w:rFonts w:asciiTheme="minorHAnsi" w:hAnsiTheme="minorHAnsi" w:cstheme="minorHAnsi"/>
                <w:sz w:val="20"/>
                <w:szCs w:val="20"/>
              </w:rPr>
            </w:pPr>
            <w:r w:rsidRPr="00212E4D">
              <w:rPr>
                <w:rFonts w:asciiTheme="minorHAnsi" w:hAnsiTheme="minorHAnsi" w:cstheme="minorHAnsi"/>
                <w:sz w:val="20"/>
                <w:szCs w:val="20"/>
              </w:rPr>
              <w:t>Stockage à température ambiante (+15/+25°C) et gestion des stocks à chaque campagne</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9535323" w14:textId="77777777" w:rsidR="00CF2B02" w:rsidRPr="00212E4D" w:rsidRDefault="00CF2B02" w:rsidP="00CF2B02">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4CA9288D" w14:textId="1CDCF31E" w:rsidR="00CF2B02" w:rsidRPr="00212E4D" w:rsidRDefault="00CF2B02" w:rsidP="00CF2B02">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CF2B02" w:rsidRPr="00D96A8F" w14:paraId="01635D9F"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771E8287" w14:textId="051A1B87" w:rsidR="00CF2B02" w:rsidRPr="00212E4D" w:rsidRDefault="00CF2B02" w:rsidP="00A002E8">
            <w:pPr>
              <w:ind w:left="326" w:right="110"/>
              <w:rPr>
                <w:rFonts w:asciiTheme="minorHAnsi" w:hAnsiTheme="minorHAnsi" w:cstheme="minorHAnsi"/>
                <w:sz w:val="20"/>
                <w:szCs w:val="20"/>
              </w:rPr>
            </w:pPr>
            <w:r w:rsidRPr="00212E4D">
              <w:rPr>
                <w:rFonts w:asciiTheme="minorHAnsi" w:hAnsiTheme="minorHAnsi" w:cstheme="minorHAnsi"/>
                <w:sz w:val="20"/>
                <w:szCs w:val="20"/>
              </w:rPr>
              <w:t xml:space="preserve">Gestion de l’expédition à chaque campagne de fabrication vers la </w:t>
            </w:r>
            <w:r w:rsidR="00EB7A35" w:rsidRPr="00212E4D">
              <w:rPr>
                <w:rFonts w:asciiTheme="minorHAnsi" w:hAnsiTheme="minorHAnsi" w:cstheme="minorHAnsi"/>
                <w:sz w:val="20"/>
                <w:szCs w:val="20"/>
              </w:rPr>
              <w:t xml:space="preserve">PUI du CHU de </w:t>
            </w:r>
            <w:r w:rsidR="00A002E8">
              <w:rPr>
                <w:rFonts w:asciiTheme="minorHAnsi" w:hAnsiTheme="minorHAnsi" w:cstheme="minorHAnsi"/>
                <w:sz w:val="20"/>
                <w:szCs w:val="20"/>
              </w:rPr>
              <w:t>ROUEN</w:t>
            </w:r>
            <w:r w:rsidRPr="00212E4D">
              <w:rPr>
                <w:rFonts w:asciiTheme="minorHAnsi" w:hAnsiTheme="minorHAnsi" w:cstheme="minorHAnsi"/>
                <w:sz w:val="20"/>
                <w:szCs w:val="20"/>
              </w:rPr>
              <w:t xml:space="preserve"> et suivi logistique</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8827864" w14:textId="77777777" w:rsidR="00CF2B02" w:rsidRPr="00212E4D" w:rsidRDefault="00CF2B02" w:rsidP="00CF2B02">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70517E33" w14:textId="4D5AB218" w:rsidR="00CF2B02" w:rsidRPr="00212E4D" w:rsidRDefault="00CF2B02" w:rsidP="00CF2B02">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CF2B02" w:rsidRPr="00D96A8F" w14:paraId="36A42EFA"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5F9FF8D8" w14:textId="7CF37E0B" w:rsidR="00CF2B02" w:rsidRPr="00212E4D" w:rsidRDefault="00CF2B02" w:rsidP="00CF2B02">
            <w:pPr>
              <w:ind w:left="326" w:right="110"/>
              <w:rPr>
                <w:rFonts w:asciiTheme="minorHAnsi" w:hAnsiTheme="minorHAnsi" w:cstheme="minorHAnsi"/>
                <w:sz w:val="20"/>
                <w:szCs w:val="20"/>
              </w:rPr>
            </w:pPr>
            <w:r w:rsidRPr="00212E4D">
              <w:rPr>
                <w:rFonts w:asciiTheme="minorHAnsi" w:hAnsiTheme="minorHAnsi" w:cstheme="minorHAnsi"/>
                <w:sz w:val="20"/>
                <w:szCs w:val="20"/>
              </w:rPr>
              <w:t>Transport des produits à température contrôlée (+15/+25°C) et enregistrée à chaque campagne de fabrication (1 transport par campagne)</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71A6AFC" w14:textId="77777777" w:rsidR="00CF2B02" w:rsidRPr="00212E4D" w:rsidRDefault="00CF2B02" w:rsidP="00CF2B02">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6B870A54" w14:textId="708DF6C7" w:rsidR="00CF2B02" w:rsidRPr="00212E4D" w:rsidRDefault="00CF2B02" w:rsidP="00CF2B02">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CF2B02" w:rsidRPr="00D96A8F" w14:paraId="5BE00788"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289AD005" w14:textId="77777777" w:rsidR="00CF2B02" w:rsidRPr="00212E4D" w:rsidRDefault="00CF2B02" w:rsidP="00CF2B02">
            <w:pPr>
              <w:ind w:left="326" w:right="110"/>
              <w:rPr>
                <w:rFonts w:asciiTheme="minorHAnsi" w:hAnsiTheme="minorHAnsi" w:cstheme="minorHAnsi"/>
                <w:sz w:val="20"/>
                <w:szCs w:val="20"/>
              </w:rPr>
            </w:pPr>
            <w:r w:rsidRPr="00212E4D">
              <w:rPr>
                <w:rFonts w:asciiTheme="minorHAnsi" w:hAnsiTheme="minorHAnsi" w:cstheme="minorHAnsi"/>
                <w:sz w:val="20"/>
                <w:szCs w:val="20"/>
              </w:rPr>
              <w:t>Destruction des produits défectueux et résidus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62B1127" w14:textId="77777777" w:rsidR="00CF2B02" w:rsidRPr="00212E4D" w:rsidRDefault="00CF2B02" w:rsidP="00CF2B02">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4D3DEDFE" w14:textId="6293F399" w:rsidR="00CF2B02" w:rsidRPr="00212E4D" w:rsidRDefault="00CF2B02" w:rsidP="00CF2B02">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CF2B02" w:rsidRPr="00D96A8F" w14:paraId="74A92724"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3C8DD994" w14:textId="0B3C1E47" w:rsidR="00CF2B02" w:rsidRPr="00212E4D" w:rsidRDefault="00CF2B02" w:rsidP="00415FE1">
            <w:pPr>
              <w:ind w:left="326" w:right="110"/>
              <w:rPr>
                <w:rFonts w:asciiTheme="minorHAnsi" w:hAnsiTheme="minorHAnsi" w:cstheme="minorHAnsi"/>
                <w:sz w:val="20"/>
                <w:szCs w:val="20"/>
              </w:rPr>
            </w:pPr>
            <w:r w:rsidRPr="00212E4D">
              <w:rPr>
                <w:rFonts w:asciiTheme="minorHAnsi" w:hAnsiTheme="minorHAnsi" w:cstheme="minorHAnsi"/>
                <w:sz w:val="20"/>
                <w:szCs w:val="20"/>
              </w:rPr>
              <w:t>Archivage des documents durant 5 ans puis transfert au promoteur pour archivage supplémentaire</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8E0CF32" w14:textId="542BC86D" w:rsidR="00CF2B02" w:rsidRPr="00212E4D" w:rsidRDefault="00CF2B02" w:rsidP="00CF2B02">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53796F21" w14:textId="364889A1" w:rsidR="00CF2B02" w:rsidRPr="00212E4D" w:rsidRDefault="00CF2B02" w:rsidP="00EB7A35">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r w:rsidR="00CF2B02" w:rsidRPr="00D96A8F" w14:paraId="5C25B442" w14:textId="77777777" w:rsidTr="00402280">
        <w:trPr>
          <w:jc w:val="center"/>
        </w:trPr>
        <w:tc>
          <w:tcPr>
            <w:tcW w:w="7650" w:type="dxa"/>
            <w:tcBorders>
              <w:top w:val="single" w:sz="4" w:space="0" w:color="auto"/>
              <w:left w:val="single" w:sz="4" w:space="0" w:color="auto"/>
              <w:bottom w:val="single" w:sz="4" w:space="0" w:color="auto"/>
              <w:right w:val="single" w:sz="4" w:space="0" w:color="auto"/>
            </w:tcBorders>
            <w:shd w:val="clear" w:color="auto" w:fill="auto"/>
          </w:tcPr>
          <w:p w14:paraId="5A04A204" w14:textId="2BF7B931" w:rsidR="00CF2B02" w:rsidRPr="00212E4D" w:rsidRDefault="00CF2B02" w:rsidP="00CF2B02">
            <w:pPr>
              <w:ind w:left="326" w:right="110"/>
              <w:rPr>
                <w:rFonts w:asciiTheme="minorHAnsi" w:hAnsiTheme="minorHAnsi" w:cstheme="minorHAnsi"/>
                <w:sz w:val="20"/>
                <w:szCs w:val="20"/>
              </w:rPr>
            </w:pPr>
            <w:r w:rsidRPr="00212E4D">
              <w:rPr>
                <w:rFonts w:asciiTheme="minorHAnsi" w:hAnsiTheme="minorHAnsi" w:cstheme="minorHAnsi"/>
                <w:sz w:val="20"/>
                <w:szCs w:val="20"/>
              </w:rPr>
              <w:t>Rappel de lot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EC8511C" w14:textId="77777777" w:rsidR="00CF2B02" w:rsidRPr="00212E4D" w:rsidRDefault="00CF2B02" w:rsidP="00CF2B02">
            <w:pPr>
              <w:jc w:val="center"/>
              <w:rPr>
                <w:rFonts w:asciiTheme="minorHAnsi" w:hAnsiTheme="minorHAnsi" w:cstheme="minorHAnsi"/>
                <w:b/>
                <w:bCs/>
                <w:sz w:val="20"/>
                <w:szCs w:val="20"/>
              </w:rPr>
            </w:pP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65DCA152" w14:textId="708924F8" w:rsidR="00CF2B02" w:rsidRPr="00212E4D" w:rsidRDefault="00CF2B02" w:rsidP="00CF2B02">
            <w:pPr>
              <w:jc w:val="center"/>
              <w:rPr>
                <w:rFonts w:asciiTheme="minorHAnsi" w:hAnsiTheme="minorHAnsi" w:cstheme="minorHAnsi"/>
                <w:b/>
                <w:bCs/>
                <w:sz w:val="20"/>
                <w:szCs w:val="20"/>
              </w:rPr>
            </w:pPr>
            <w:r w:rsidRPr="00212E4D">
              <w:rPr>
                <w:rFonts w:asciiTheme="minorHAnsi" w:hAnsiTheme="minorHAnsi" w:cstheme="minorHAnsi"/>
                <w:b/>
                <w:bCs/>
                <w:sz w:val="20"/>
                <w:szCs w:val="20"/>
              </w:rPr>
              <w:t>X</w:t>
            </w:r>
          </w:p>
        </w:tc>
      </w:tr>
    </w:tbl>
    <w:p w14:paraId="1FA6C04C" w14:textId="77777777" w:rsidR="00CE4C0F" w:rsidRDefault="00CE4C0F">
      <w:pPr>
        <w:rPr>
          <w:rFonts w:asciiTheme="minorHAnsi" w:hAnsiTheme="minorHAnsi" w:cstheme="minorHAnsi"/>
          <w:b/>
          <w:bCs/>
          <w:kern w:val="28"/>
          <w:sz w:val="22"/>
          <w:szCs w:val="22"/>
        </w:rPr>
      </w:pPr>
      <w:bookmarkStart w:id="126" w:name="_Toc44949815"/>
      <w:bookmarkStart w:id="127" w:name="_Toc178155558"/>
      <w:r>
        <w:rPr>
          <w:rFonts w:asciiTheme="minorHAnsi" w:hAnsiTheme="minorHAnsi" w:cstheme="minorHAnsi"/>
          <w:sz w:val="22"/>
          <w:szCs w:val="22"/>
        </w:rPr>
        <w:br w:type="page"/>
      </w:r>
    </w:p>
    <w:p w14:paraId="77045DEC" w14:textId="59C6E20B" w:rsidR="002C2999" w:rsidRPr="002764A8" w:rsidRDefault="007B63ED" w:rsidP="002764A8">
      <w:pPr>
        <w:pStyle w:val="Titre"/>
        <w:pBdr>
          <w:top w:val="single" w:sz="4" w:space="1" w:color="auto"/>
          <w:left w:val="single" w:sz="4" w:space="4" w:color="auto"/>
          <w:bottom w:val="single" w:sz="4" w:space="1" w:color="auto"/>
          <w:right w:val="single" w:sz="4" w:space="4" w:color="auto"/>
        </w:pBdr>
      </w:pPr>
      <w:bookmarkStart w:id="128" w:name="_Toc217636215"/>
      <w:r>
        <w:lastRenderedPageBreak/>
        <w:t>ARTICLE</w:t>
      </w:r>
      <w:r w:rsidR="002764A8" w:rsidRPr="002764A8">
        <w:t xml:space="preserve"> 3</w:t>
      </w:r>
      <w:r w:rsidR="002C2999" w:rsidRPr="002764A8">
        <w:t xml:space="preserve"> : </w:t>
      </w:r>
      <w:r w:rsidR="008D4400" w:rsidRPr="002764A8">
        <w:t>CLAUSES GENERALES</w:t>
      </w:r>
      <w:bookmarkEnd w:id="126"/>
      <w:bookmarkEnd w:id="127"/>
      <w:bookmarkEnd w:id="128"/>
    </w:p>
    <w:p w14:paraId="7D941D0B" w14:textId="77777777" w:rsidR="002C2999" w:rsidRPr="00D96A8F" w:rsidRDefault="002C2999" w:rsidP="00BA7525">
      <w:pPr>
        <w:pStyle w:val="Titre2"/>
      </w:pPr>
    </w:p>
    <w:p w14:paraId="362B2802" w14:textId="5A8223DE" w:rsidR="004A7288" w:rsidRPr="00D96A8F" w:rsidRDefault="004A7288" w:rsidP="00BA7525">
      <w:pPr>
        <w:pStyle w:val="Titre2"/>
      </w:pPr>
      <w:bookmarkStart w:id="129" w:name="_Toc44949816"/>
      <w:bookmarkStart w:id="130" w:name="_Toc178155559"/>
      <w:bookmarkStart w:id="131" w:name="_Toc195885246"/>
      <w:bookmarkStart w:id="132" w:name="_Toc195887370"/>
      <w:bookmarkStart w:id="133" w:name="_Toc217636216"/>
      <w:r w:rsidRPr="00D96A8F">
        <w:t>Définitions</w:t>
      </w:r>
      <w:bookmarkEnd w:id="129"/>
      <w:bookmarkEnd w:id="130"/>
      <w:bookmarkEnd w:id="131"/>
      <w:bookmarkEnd w:id="132"/>
      <w:bookmarkEnd w:id="133"/>
    </w:p>
    <w:p w14:paraId="1B3D6D49" w14:textId="7ADF9FE2" w:rsidR="004A7288" w:rsidRPr="00D96A8F" w:rsidRDefault="004A7288" w:rsidP="00CE4C0F">
      <w:pPr>
        <w:spacing w:after="120"/>
        <w:jc w:val="both"/>
        <w:rPr>
          <w:rFonts w:asciiTheme="minorHAnsi" w:hAnsiTheme="minorHAnsi" w:cstheme="minorHAnsi"/>
          <w:sz w:val="22"/>
          <w:szCs w:val="22"/>
        </w:rPr>
      </w:pPr>
      <w:r w:rsidRPr="00D96A8F">
        <w:rPr>
          <w:rFonts w:asciiTheme="minorHAnsi" w:hAnsiTheme="minorHAnsi" w:cstheme="minorHAnsi"/>
          <w:sz w:val="22"/>
          <w:szCs w:val="22"/>
        </w:rPr>
        <w:t>Au sens du présent cahier des charges on entend:</w:t>
      </w:r>
    </w:p>
    <w:p w14:paraId="1E965606"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Par "</w:t>
      </w:r>
      <w:r w:rsidRPr="00D96A8F">
        <w:rPr>
          <w:rFonts w:asciiTheme="minorHAnsi" w:hAnsiTheme="minorHAnsi" w:cstheme="minorHAnsi"/>
          <w:sz w:val="22"/>
          <w:szCs w:val="22"/>
          <w:u w:val="single"/>
        </w:rPr>
        <w:t xml:space="preserve">Produit </w:t>
      </w:r>
      <w:r w:rsidR="00B46071" w:rsidRPr="00D96A8F">
        <w:rPr>
          <w:rFonts w:asciiTheme="minorHAnsi" w:hAnsiTheme="minorHAnsi" w:cstheme="minorHAnsi"/>
          <w:sz w:val="22"/>
          <w:szCs w:val="22"/>
          <w:u w:val="single"/>
        </w:rPr>
        <w:t>intermédiaire</w:t>
      </w:r>
      <w:r w:rsidRPr="00D96A8F">
        <w:rPr>
          <w:rFonts w:asciiTheme="minorHAnsi" w:hAnsiTheme="minorHAnsi" w:cstheme="minorHAnsi"/>
          <w:sz w:val="22"/>
          <w:szCs w:val="22"/>
        </w:rPr>
        <w:t xml:space="preserve">" le produit partiellement manufacturé qui doit encore subir d'autres étapes de fabrication </w:t>
      </w:r>
      <w:r w:rsidR="00056370" w:rsidRPr="00D96A8F">
        <w:rPr>
          <w:rFonts w:asciiTheme="minorHAnsi" w:hAnsiTheme="minorHAnsi" w:cstheme="minorHAnsi"/>
          <w:sz w:val="22"/>
          <w:szCs w:val="22"/>
        </w:rPr>
        <w:t xml:space="preserve">avant de devenir un produit </w:t>
      </w:r>
      <w:r w:rsidR="00B46071" w:rsidRPr="00D96A8F">
        <w:rPr>
          <w:rFonts w:asciiTheme="minorHAnsi" w:hAnsiTheme="minorHAnsi" w:cstheme="minorHAnsi"/>
          <w:sz w:val="22"/>
          <w:szCs w:val="22"/>
        </w:rPr>
        <w:t>vrac</w:t>
      </w:r>
      <w:r w:rsidRPr="00D96A8F">
        <w:rPr>
          <w:rFonts w:asciiTheme="minorHAnsi" w:hAnsiTheme="minorHAnsi" w:cstheme="minorHAnsi"/>
          <w:sz w:val="22"/>
          <w:szCs w:val="22"/>
        </w:rPr>
        <w:t>.</w:t>
      </w:r>
    </w:p>
    <w:p w14:paraId="086EE91E" w14:textId="77777777" w:rsidR="00B46071" w:rsidRPr="00D96A8F" w:rsidRDefault="00B46071" w:rsidP="00B46071">
      <w:pPr>
        <w:tabs>
          <w:tab w:val="left" w:pos="1842"/>
        </w:tabs>
        <w:autoSpaceDE w:val="0"/>
        <w:autoSpaceDN w:val="0"/>
        <w:adjustRightInd w:val="0"/>
        <w:rPr>
          <w:rFonts w:asciiTheme="minorHAnsi" w:hAnsiTheme="minorHAnsi" w:cstheme="minorHAnsi"/>
          <w:sz w:val="22"/>
          <w:szCs w:val="22"/>
        </w:rPr>
      </w:pPr>
      <w:r w:rsidRPr="00D96A8F">
        <w:rPr>
          <w:rFonts w:asciiTheme="minorHAnsi" w:hAnsiTheme="minorHAnsi" w:cstheme="minorHAnsi"/>
          <w:bCs/>
          <w:sz w:val="22"/>
          <w:szCs w:val="22"/>
        </w:rPr>
        <w:t>- Par "Produit vrac" le p</w:t>
      </w:r>
      <w:r w:rsidRPr="00D96A8F">
        <w:rPr>
          <w:rFonts w:asciiTheme="minorHAnsi" w:hAnsiTheme="minorHAnsi" w:cstheme="minorHAnsi"/>
          <w:sz w:val="22"/>
          <w:szCs w:val="22"/>
        </w:rPr>
        <w:t>roduit qui a subi toutes les étapes de la fabrication à l'exclusion du conditionnement final.</w:t>
      </w:r>
    </w:p>
    <w:p w14:paraId="21F1DB93"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Par "</w:t>
      </w:r>
      <w:r w:rsidRPr="00D96A8F">
        <w:rPr>
          <w:rFonts w:asciiTheme="minorHAnsi" w:hAnsiTheme="minorHAnsi" w:cstheme="minorHAnsi"/>
          <w:sz w:val="22"/>
          <w:szCs w:val="22"/>
          <w:u w:val="single"/>
        </w:rPr>
        <w:t>Produit fini</w:t>
      </w:r>
      <w:r w:rsidRPr="00D96A8F">
        <w:rPr>
          <w:rFonts w:asciiTheme="minorHAnsi" w:hAnsiTheme="minorHAnsi" w:cstheme="minorHAnsi"/>
          <w:sz w:val="22"/>
          <w:szCs w:val="22"/>
        </w:rPr>
        <w:t>" le produit qui a subi tous les stades de la fabrication, y compris le conditionnement.</w:t>
      </w:r>
    </w:p>
    <w:p w14:paraId="5681484E"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Par "</w:t>
      </w:r>
      <w:r w:rsidRPr="00D96A8F">
        <w:rPr>
          <w:rFonts w:asciiTheme="minorHAnsi" w:hAnsiTheme="minorHAnsi" w:cstheme="minorHAnsi"/>
          <w:sz w:val="22"/>
          <w:szCs w:val="22"/>
          <w:u w:val="single"/>
        </w:rPr>
        <w:t>Production</w:t>
      </w:r>
      <w:r w:rsidRPr="00D96A8F">
        <w:rPr>
          <w:rFonts w:asciiTheme="minorHAnsi" w:hAnsiTheme="minorHAnsi" w:cstheme="minorHAnsi"/>
          <w:sz w:val="22"/>
          <w:szCs w:val="22"/>
        </w:rPr>
        <w:t xml:space="preserve">" toutes les opérations concernant la préparation </w:t>
      </w:r>
      <w:r w:rsidR="00B46071" w:rsidRPr="00D96A8F">
        <w:rPr>
          <w:rFonts w:asciiTheme="minorHAnsi" w:hAnsiTheme="minorHAnsi" w:cstheme="minorHAnsi"/>
          <w:sz w:val="22"/>
          <w:szCs w:val="22"/>
        </w:rPr>
        <w:t>d'un médicament</w:t>
      </w:r>
      <w:r w:rsidRPr="00D96A8F">
        <w:rPr>
          <w:rFonts w:asciiTheme="minorHAnsi" w:hAnsiTheme="minorHAnsi" w:cstheme="minorHAnsi"/>
          <w:sz w:val="22"/>
          <w:szCs w:val="22"/>
        </w:rPr>
        <w:t>, depuis la réception des matières premières et des articles de conditionnement, en passant par leur traitement et le conditionnement jusqu'à l'obtention du produit fini.</w:t>
      </w:r>
    </w:p>
    <w:p w14:paraId="38BFB120"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Par "</w:t>
      </w:r>
      <w:r w:rsidRPr="00D96A8F">
        <w:rPr>
          <w:rFonts w:asciiTheme="minorHAnsi" w:hAnsiTheme="minorHAnsi" w:cstheme="minorHAnsi"/>
          <w:sz w:val="22"/>
          <w:szCs w:val="22"/>
          <w:u w:val="single"/>
        </w:rPr>
        <w:t>Fabrication</w:t>
      </w:r>
      <w:r w:rsidRPr="00D96A8F">
        <w:rPr>
          <w:rFonts w:asciiTheme="minorHAnsi" w:hAnsiTheme="minorHAnsi" w:cstheme="minorHAnsi"/>
          <w:sz w:val="22"/>
          <w:szCs w:val="22"/>
        </w:rPr>
        <w:t>" toutes les opérations concernant l'achat des matières premières, des articles de conditionnement, la production, le contrôle de la qualité, la libération des lots ainsi que les contrôles correspondants.</w:t>
      </w:r>
    </w:p>
    <w:p w14:paraId="2CFAFBD5"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Par “</w:t>
      </w:r>
      <w:r w:rsidRPr="00D96A8F">
        <w:rPr>
          <w:rFonts w:asciiTheme="minorHAnsi" w:hAnsiTheme="minorHAnsi" w:cstheme="minorHAnsi"/>
          <w:sz w:val="22"/>
          <w:szCs w:val="22"/>
          <w:u w:val="single"/>
        </w:rPr>
        <w:t>Dossier technique</w:t>
      </w:r>
      <w:r w:rsidRPr="00D96A8F">
        <w:rPr>
          <w:rFonts w:asciiTheme="minorHAnsi" w:hAnsiTheme="minorHAnsi" w:cstheme="minorHAnsi"/>
          <w:sz w:val="22"/>
          <w:szCs w:val="22"/>
        </w:rPr>
        <w:t>” toutes les spécifications, instructions, directives et documentations fournies par le donneur d'ordre, nécessaires à la production et au contrôle de la conformité des produits vracs et des produits finis.</w:t>
      </w:r>
    </w:p>
    <w:p w14:paraId="339BE0BD" w14:textId="503B0D00"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Par “</w:t>
      </w:r>
      <w:r w:rsidRPr="00D96A8F">
        <w:rPr>
          <w:rFonts w:asciiTheme="minorHAnsi" w:hAnsiTheme="minorHAnsi" w:cstheme="minorHAnsi"/>
          <w:sz w:val="22"/>
          <w:szCs w:val="22"/>
          <w:u w:val="single"/>
        </w:rPr>
        <w:t>Donneur d’ordre</w:t>
      </w:r>
      <w:r w:rsidRPr="00D96A8F">
        <w:rPr>
          <w:rFonts w:asciiTheme="minorHAnsi" w:hAnsiTheme="minorHAnsi" w:cstheme="minorHAnsi"/>
          <w:sz w:val="22"/>
          <w:szCs w:val="22"/>
        </w:rPr>
        <w:t>”, l’interlocuteur privilégié, responsable pharmaceutique, pour l’Etablissement Pharmaceutique d</w:t>
      </w:r>
      <w:r w:rsidR="00FD41EC" w:rsidRPr="00D96A8F">
        <w:rPr>
          <w:rFonts w:asciiTheme="minorHAnsi" w:hAnsiTheme="minorHAnsi" w:cstheme="minorHAnsi"/>
          <w:sz w:val="22"/>
          <w:szCs w:val="22"/>
        </w:rPr>
        <w:t>u CHU Rouen Normandie</w:t>
      </w:r>
    </w:p>
    <w:p w14:paraId="7E097BA3" w14:textId="39F9F836"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Par “</w:t>
      </w:r>
      <w:r w:rsidR="00581E95">
        <w:rPr>
          <w:rFonts w:asciiTheme="minorHAnsi" w:hAnsiTheme="minorHAnsi" w:cstheme="minorHAnsi"/>
          <w:sz w:val="22"/>
          <w:szCs w:val="22"/>
          <w:u w:val="single"/>
        </w:rPr>
        <w:t>Prestataire</w:t>
      </w:r>
      <w:r w:rsidRPr="00D96A8F">
        <w:rPr>
          <w:rFonts w:asciiTheme="minorHAnsi" w:hAnsiTheme="minorHAnsi" w:cstheme="minorHAnsi"/>
          <w:sz w:val="22"/>
          <w:szCs w:val="22"/>
        </w:rPr>
        <w:t>”, l’interlocuteur privilégié, responsable pharmaceutique, pour le(s) établissement(s) pharmaceutique(s) réalisant la prestation.</w:t>
      </w:r>
    </w:p>
    <w:p w14:paraId="4CD91945" w14:textId="77777777" w:rsidR="004A7288" w:rsidRPr="00D96A8F" w:rsidRDefault="004A7288" w:rsidP="00E561F2">
      <w:pPr>
        <w:jc w:val="both"/>
        <w:rPr>
          <w:rFonts w:asciiTheme="minorHAnsi" w:hAnsiTheme="minorHAnsi" w:cstheme="minorHAnsi"/>
          <w:sz w:val="22"/>
          <w:szCs w:val="22"/>
        </w:rPr>
      </w:pPr>
    </w:p>
    <w:p w14:paraId="3FAB4C0D"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Les définitions citées ci-dessus issues du guide des Bonnes Pratiques de Fabrication devront évoluer avec les nouvelles éditions du guide.</w:t>
      </w:r>
    </w:p>
    <w:p w14:paraId="29915C5A" w14:textId="77777777" w:rsidR="00BD02E7" w:rsidRPr="00D96A8F" w:rsidRDefault="00BD02E7" w:rsidP="00E561F2">
      <w:pPr>
        <w:jc w:val="both"/>
        <w:rPr>
          <w:rFonts w:asciiTheme="minorHAnsi" w:hAnsiTheme="minorHAnsi" w:cstheme="minorHAnsi"/>
          <w:sz w:val="22"/>
          <w:szCs w:val="22"/>
        </w:rPr>
      </w:pPr>
    </w:p>
    <w:p w14:paraId="6FCC89C1" w14:textId="1BA14FD7" w:rsidR="009A245B" w:rsidRPr="00D96A8F" w:rsidRDefault="009A245B" w:rsidP="00BA7525">
      <w:pPr>
        <w:pStyle w:val="Titre2"/>
      </w:pPr>
      <w:bookmarkStart w:id="134" w:name="_Toc44949817"/>
      <w:bookmarkStart w:id="135" w:name="_Toc178155560"/>
      <w:bookmarkStart w:id="136" w:name="_Toc195885247"/>
      <w:bookmarkStart w:id="137" w:name="_Toc195887371"/>
      <w:bookmarkStart w:id="138" w:name="_Toc217636217"/>
      <w:r w:rsidRPr="00D96A8F">
        <w:t>Définition des responsabilités</w:t>
      </w:r>
      <w:bookmarkEnd w:id="134"/>
      <w:bookmarkEnd w:id="135"/>
      <w:bookmarkEnd w:id="136"/>
      <w:bookmarkEnd w:id="137"/>
      <w:bookmarkEnd w:id="138"/>
    </w:p>
    <w:p w14:paraId="14CDB55D" w14:textId="27711874" w:rsidR="009A245B" w:rsidRPr="00D96A8F" w:rsidRDefault="009A245B" w:rsidP="009A245B">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est responsable de la bonne réalisation des opérations telles que définies dans le présent cahier des charges.</w:t>
      </w:r>
    </w:p>
    <w:p w14:paraId="32B37B31" w14:textId="77777777" w:rsidR="009A245B" w:rsidRPr="00D96A8F" w:rsidRDefault="009A245B" w:rsidP="009A245B">
      <w:pPr>
        <w:jc w:val="both"/>
        <w:rPr>
          <w:rFonts w:asciiTheme="minorHAnsi" w:hAnsiTheme="minorHAnsi" w:cstheme="minorHAnsi"/>
          <w:sz w:val="22"/>
          <w:szCs w:val="22"/>
        </w:rPr>
      </w:pPr>
    </w:p>
    <w:p w14:paraId="2A89C871" w14:textId="4D041D6E" w:rsidR="009A245B" w:rsidRPr="00D96A8F" w:rsidRDefault="009A245B" w:rsidP="009A245B">
      <w:pPr>
        <w:jc w:val="both"/>
        <w:rPr>
          <w:rFonts w:asciiTheme="minorHAnsi" w:hAnsiTheme="minorHAnsi" w:cstheme="minorHAnsi"/>
          <w:sz w:val="22"/>
          <w:szCs w:val="22"/>
        </w:rPr>
      </w:pPr>
      <w:r w:rsidRPr="00D96A8F">
        <w:rPr>
          <w:rFonts w:asciiTheme="minorHAnsi" w:hAnsiTheme="minorHAnsi" w:cstheme="minorHAnsi"/>
          <w:sz w:val="22"/>
          <w:szCs w:val="22"/>
        </w:rPr>
        <w:t xml:space="preserve">Sur l’ensemble de ces points,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s’engage à informer le donneur d'ordre de toutes les modifications postérieures à la date de signature de ce document. Toute modification ayant un impact sur la Qualité du produit dans le processus de fabrication, de conditionnement et de contrôles doit faire l’objet d’une notification préalable et d’une réponse écrite de la part des deux parties avec un préavis défini ensemble lorsque le changement nécessite une validation et une modification du dossier du produit.</w:t>
      </w:r>
    </w:p>
    <w:p w14:paraId="02DB4F07" w14:textId="77777777" w:rsidR="009A245B" w:rsidRPr="00D96A8F" w:rsidRDefault="009A245B" w:rsidP="009A245B">
      <w:pPr>
        <w:jc w:val="both"/>
        <w:rPr>
          <w:rFonts w:asciiTheme="minorHAnsi" w:hAnsiTheme="minorHAnsi" w:cstheme="minorHAnsi"/>
          <w:sz w:val="22"/>
          <w:szCs w:val="22"/>
        </w:rPr>
      </w:pPr>
    </w:p>
    <w:p w14:paraId="327366F5" w14:textId="73463974" w:rsidR="009A245B" w:rsidRPr="00D96A8F" w:rsidRDefault="009A245B" w:rsidP="009A245B">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est tenu de faire connaître au donneur d'ordre toute difficulté ou impossibilité à appliquer les textes légaux et réglementaires, ainsi que tout problème, incident ou litige pouvant apparaître au cours de l’exécution des tâches confiées et avoir des répercussions sur la qualité du produit. Aucune décision relative à la qualité ne pourra être prise sans l'accord du donneur d'ordre.</w:t>
      </w:r>
    </w:p>
    <w:p w14:paraId="10418D51" w14:textId="574F2F14" w:rsidR="009A245B" w:rsidRPr="00D96A8F" w:rsidRDefault="009A245B" w:rsidP="009A245B">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sera responsable de tout dommage pouvant être causé à lui-même, au donneur d'ordre ou à des tiers, faute de s'être conformé strictement aux dossiers techniques du donneur d'ordre ou à la réglementation en vigueur. En revanche, le sou</w:t>
      </w:r>
      <w:r w:rsidR="00102795" w:rsidRPr="00D96A8F">
        <w:rPr>
          <w:rFonts w:asciiTheme="minorHAnsi" w:hAnsiTheme="minorHAnsi" w:cstheme="minorHAnsi"/>
          <w:sz w:val="22"/>
          <w:szCs w:val="22"/>
        </w:rPr>
        <w:t>s-</w:t>
      </w:r>
      <w:r w:rsidRPr="00D96A8F">
        <w:rPr>
          <w:rFonts w:asciiTheme="minorHAnsi" w:hAnsiTheme="minorHAnsi" w:cstheme="minorHAnsi"/>
          <w:sz w:val="22"/>
          <w:szCs w:val="22"/>
        </w:rPr>
        <w:t xml:space="preserve"> traitant s’exonère totalement de la qualité des produits confiés par le donneur d’ordre à l’égard des tiers.</w:t>
      </w:r>
    </w:p>
    <w:p w14:paraId="3DD70B68" w14:textId="60575D6A" w:rsidR="009A245B" w:rsidRPr="00D96A8F" w:rsidRDefault="009A245B" w:rsidP="009A245B">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s’engage à justifier sur simple demande du donneur d’ordre avoir souscrit une assurance responsabilité civile d’un montant suffisant pour couvrir le risque encouru. </w:t>
      </w:r>
    </w:p>
    <w:p w14:paraId="7DDD6A59" w14:textId="77777777" w:rsidR="009A245B" w:rsidRPr="00D96A8F" w:rsidRDefault="009A245B" w:rsidP="009A245B">
      <w:pPr>
        <w:jc w:val="both"/>
        <w:rPr>
          <w:rFonts w:asciiTheme="minorHAnsi" w:hAnsiTheme="minorHAnsi" w:cstheme="minorHAnsi"/>
          <w:sz w:val="22"/>
          <w:szCs w:val="22"/>
        </w:rPr>
      </w:pPr>
    </w:p>
    <w:p w14:paraId="3245C2CE" w14:textId="4398EC21" w:rsidR="009A245B" w:rsidRPr="00D96A8F" w:rsidRDefault="009A245B" w:rsidP="009A245B">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s’engage à assurer les matières premières et les produits contre tout risque pouvant survenir lors de la détention dans ses locaux avant, pendant et après les opérations de fabrication et </w:t>
      </w:r>
      <w:r w:rsidRPr="00D96A8F">
        <w:rPr>
          <w:rFonts w:asciiTheme="minorHAnsi" w:hAnsiTheme="minorHAnsi" w:cstheme="minorHAnsi"/>
          <w:sz w:val="22"/>
          <w:szCs w:val="22"/>
        </w:rPr>
        <w:lastRenderedPageBreak/>
        <w:t xml:space="preserve">lors du transport au donneur d’ordre. Ces risques peuvent être liés directement à la fabrication ou résulter de toute autre cause. Le donneur d’ordre est tenu de fournir la valeur des produits confiés au sous–traitant, à défaut ces derniers ne </w:t>
      </w:r>
      <w:r w:rsidR="00255691" w:rsidRPr="00D96A8F">
        <w:rPr>
          <w:rFonts w:asciiTheme="minorHAnsi" w:hAnsiTheme="minorHAnsi" w:cstheme="minorHAnsi"/>
          <w:sz w:val="22"/>
          <w:szCs w:val="22"/>
        </w:rPr>
        <w:t>pourront être</w:t>
      </w:r>
      <w:r w:rsidRPr="00D96A8F">
        <w:rPr>
          <w:rFonts w:asciiTheme="minorHAnsi" w:hAnsiTheme="minorHAnsi" w:cstheme="minorHAnsi"/>
          <w:sz w:val="22"/>
          <w:szCs w:val="22"/>
        </w:rPr>
        <w:t xml:space="preserve"> assurés.</w:t>
      </w:r>
    </w:p>
    <w:p w14:paraId="394F3706" w14:textId="77777777" w:rsidR="009A245B" w:rsidRPr="00D96A8F" w:rsidRDefault="009A245B" w:rsidP="009A245B">
      <w:pPr>
        <w:jc w:val="both"/>
        <w:rPr>
          <w:rFonts w:asciiTheme="minorHAnsi" w:hAnsiTheme="minorHAnsi" w:cstheme="minorHAnsi"/>
          <w:sz w:val="22"/>
          <w:szCs w:val="22"/>
        </w:rPr>
      </w:pPr>
      <w:r w:rsidRPr="00D96A8F">
        <w:rPr>
          <w:rFonts w:asciiTheme="minorHAnsi" w:hAnsiTheme="minorHAnsi" w:cstheme="minorHAnsi"/>
          <w:sz w:val="22"/>
          <w:szCs w:val="22"/>
        </w:rPr>
        <w:t>En matière d’assurance transport, l’activité étant sous traitée, les limites de responsabilité opposables au sous–traitant sont opposables au donneur d’ordre.</w:t>
      </w:r>
    </w:p>
    <w:p w14:paraId="2EFEA105" w14:textId="77777777" w:rsidR="009A245B" w:rsidRPr="00D96A8F" w:rsidRDefault="009A245B" w:rsidP="009A245B">
      <w:pPr>
        <w:jc w:val="both"/>
        <w:rPr>
          <w:rFonts w:asciiTheme="minorHAnsi" w:hAnsiTheme="minorHAnsi" w:cstheme="minorHAnsi"/>
          <w:sz w:val="22"/>
          <w:szCs w:val="22"/>
        </w:rPr>
      </w:pPr>
    </w:p>
    <w:p w14:paraId="79740D5C" w14:textId="206C14B3" w:rsidR="009A245B" w:rsidRPr="00D96A8F" w:rsidRDefault="009A245B" w:rsidP="009A245B">
      <w:pPr>
        <w:jc w:val="both"/>
        <w:rPr>
          <w:rFonts w:asciiTheme="minorHAnsi" w:hAnsiTheme="minorHAnsi" w:cstheme="minorHAnsi"/>
          <w:sz w:val="22"/>
          <w:szCs w:val="22"/>
        </w:rPr>
      </w:pPr>
      <w:r w:rsidRPr="00D96A8F">
        <w:rPr>
          <w:rFonts w:asciiTheme="minorHAnsi" w:hAnsiTheme="minorHAnsi" w:cstheme="minorHAnsi"/>
          <w:sz w:val="22"/>
          <w:szCs w:val="22"/>
        </w:rPr>
        <w:t xml:space="preserve">Le donneur d'ordre est responsable de déclarer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aux autorités compétentes.</w:t>
      </w:r>
    </w:p>
    <w:p w14:paraId="74318CBD" w14:textId="77777777" w:rsidR="00603904" w:rsidRPr="00D96A8F" w:rsidRDefault="00603904" w:rsidP="00E561F2">
      <w:pPr>
        <w:jc w:val="both"/>
        <w:rPr>
          <w:rFonts w:asciiTheme="minorHAnsi" w:hAnsiTheme="minorHAnsi" w:cstheme="minorHAnsi"/>
          <w:sz w:val="22"/>
          <w:szCs w:val="22"/>
        </w:rPr>
      </w:pPr>
    </w:p>
    <w:p w14:paraId="2BF1147D" w14:textId="77777777" w:rsidR="004A7288" w:rsidRPr="00D96A8F" w:rsidRDefault="004A7288" w:rsidP="00BA7525">
      <w:pPr>
        <w:pStyle w:val="Titre2"/>
      </w:pPr>
      <w:bookmarkStart w:id="139" w:name="_Toc44949818"/>
      <w:bookmarkStart w:id="140" w:name="_Toc178155561"/>
      <w:bookmarkStart w:id="141" w:name="_Toc195885248"/>
      <w:bookmarkStart w:id="142" w:name="_Toc195887372"/>
      <w:bookmarkStart w:id="143" w:name="_Toc217636218"/>
      <w:r w:rsidRPr="00D96A8F">
        <w:t>Secret, protection du savoir-faire, confidentialité</w:t>
      </w:r>
      <w:bookmarkEnd w:id="139"/>
      <w:bookmarkEnd w:id="140"/>
      <w:bookmarkEnd w:id="141"/>
      <w:bookmarkEnd w:id="142"/>
      <w:bookmarkEnd w:id="143"/>
    </w:p>
    <w:p w14:paraId="0CDFC7C1" w14:textId="067A74F0"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s'engage à garder strictement secret, à ne pas divulguer à des tiers et à ne pas utiliser pour sa propre production, les informations qui lui seront transmises par le donneur d'ordre pendant la durée du contrat et à ne les utiliser que pour l'exécution correcte du présent contrat.</w:t>
      </w:r>
    </w:p>
    <w:p w14:paraId="7FFEF06E" w14:textId="3F96D8E5"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De même,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s'engage à ne les confier qu'au personnel de la production et du contrôle et seulement dans la mesure où il en a la charge de l'exécution.</w:t>
      </w:r>
    </w:p>
    <w:p w14:paraId="725AAA70" w14:textId="77777777" w:rsidR="004A7288" w:rsidRPr="00D96A8F" w:rsidRDefault="004A7288" w:rsidP="00E561F2">
      <w:pPr>
        <w:jc w:val="both"/>
        <w:rPr>
          <w:rFonts w:asciiTheme="minorHAnsi" w:hAnsiTheme="minorHAnsi" w:cstheme="minorHAnsi"/>
          <w:sz w:val="22"/>
          <w:szCs w:val="22"/>
        </w:rPr>
      </w:pPr>
    </w:p>
    <w:p w14:paraId="1B497BE8" w14:textId="6DE4C24D"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garantit que le personnel est tenu par le même engagement de secret. Il mettra tout en œuvre pour que cet engagement de secret soit effectivement respecté.</w:t>
      </w:r>
    </w:p>
    <w:p w14:paraId="6D233870" w14:textId="7EDD6049"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De même le donneur d'ordre considérera comme confidentielles toutes les informations et connaissances techniques du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qu'il pourra acquérir au cours de cette collaboration, et sera tenu aux mêmes obligations de secret envers des tiers que celles énoncées aux paragraphes ci-dessus.</w:t>
      </w:r>
    </w:p>
    <w:p w14:paraId="7B3913A0" w14:textId="77777777" w:rsidR="004A7288" w:rsidRPr="00D96A8F" w:rsidRDefault="004A7288" w:rsidP="00E561F2">
      <w:pPr>
        <w:jc w:val="both"/>
        <w:rPr>
          <w:rFonts w:asciiTheme="minorHAnsi" w:hAnsiTheme="minorHAnsi" w:cstheme="minorHAnsi"/>
          <w:sz w:val="22"/>
          <w:szCs w:val="22"/>
        </w:rPr>
      </w:pPr>
    </w:p>
    <w:p w14:paraId="57B2D38A" w14:textId="04387687" w:rsidR="00DC1223" w:rsidRPr="00D96A8F" w:rsidRDefault="00DC1223" w:rsidP="00DC1223">
      <w:pPr>
        <w:jc w:val="both"/>
        <w:rPr>
          <w:rFonts w:asciiTheme="minorHAnsi" w:hAnsiTheme="minorHAnsi" w:cstheme="minorHAnsi"/>
          <w:sz w:val="22"/>
          <w:szCs w:val="22"/>
        </w:rPr>
      </w:pPr>
      <w:r w:rsidRPr="00D96A8F">
        <w:rPr>
          <w:rFonts w:asciiTheme="minorHAnsi" w:hAnsiTheme="minorHAnsi" w:cstheme="minorHAnsi"/>
          <w:sz w:val="22"/>
          <w:szCs w:val="22"/>
        </w:rPr>
        <w:t xml:space="preserve">En qualité de prestataire de services pour </w:t>
      </w:r>
      <w:r w:rsidR="00603B43" w:rsidRPr="00D96A8F">
        <w:rPr>
          <w:rFonts w:asciiTheme="minorHAnsi" w:hAnsiTheme="minorHAnsi" w:cstheme="minorHAnsi"/>
          <w:sz w:val="22"/>
          <w:szCs w:val="22"/>
        </w:rPr>
        <w:t>le donneur d’ordre</w:t>
      </w:r>
      <w:r w:rsidRPr="00D96A8F">
        <w:rPr>
          <w:rFonts w:asciiTheme="minorHAnsi" w:hAnsiTheme="minorHAnsi" w:cstheme="minorHAnsi"/>
          <w:sz w:val="22"/>
          <w:szCs w:val="22"/>
        </w:rPr>
        <w:t xml:space="preserve">,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ne pourra utiliser ni les produits fournis ou générés à l’occasion des prestations ni les documents produits au cours de la réalisation des prestations en dehors de l’établissement d’un contrat spécifique distinct qui sera établi par </w:t>
      </w:r>
      <w:r w:rsidR="00603B43" w:rsidRPr="00D96A8F">
        <w:rPr>
          <w:rFonts w:asciiTheme="minorHAnsi" w:hAnsiTheme="minorHAnsi" w:cstheme="minorHAnsi"/>
          <w:sz w:val="22"/>
          <w:szCs w:val="22"/>
        </w:rPr>
        <w:t>le donneur d’ordre</w:t>
      </w:r>
      <w:r w:rsidRPr="00D96A8F">
        <w:rPr>
          <w:rFonts w:asciiTheme="minorHAnsi" w:hAnsiTheme="minorHAnsi" w:cstheme="minorHAnsi"/>
          <w:sz w:val="22"/>
          <w:szCs w:val="22"/>
        </w:rPr>
        <w:t xml:space="preserve">. Les informations transmises par </w:t>
      </w:r>
      <w:r w:rsidR="00603B43" w:rsidRPr="00D96A8F">
        <w:rPr>
          <w:rFonts w:asciiTheme="minorHAnsi" w:hAnsiTheme="minorHAnsi" w:cstheme="minorHAnsi"/>
          <w:sz w:val="22"/>
          <w:szCs w:val="22"/>
        </w:rPr>
        <w:t>le donneur d’ordre</w:t>
      </w:r>
      <w:r w:rsidRPr="00D96A8F">
        <w:rPr>
          <w:rFonts w:asciiTheme="minorHAnsi" w:hAnsiTheme="minorHAnsi" w:cstheme="minorHAnsi"/>
          <w:sz w:val="22"/>
          <w:szCs w:val="22"/>
        </w:rPr>
        <w:t xml:space="preserve"> concernant </w:t>
      </w:r>
      <w:r w:rsidR="00603B43" w:rsidRPr="00D96A8F">
        <w:rPr>
          <w:rFonts w:asciiTheme="minorHAnsi" w:hAnsiTheme="minorHAnsi" w:cstheme="minorHAnsi"/>
          <w:sz w:val="22"/>
          <w:szCs w:val="22"/>
        </w:rPr>
        <w:t xml:space="preserve">les produits faisant l'objet de ce cahier des charges sont la propriété du donneur d’ordre </w:t>
      </w:r>
      <w:r w:rsidRPr="00D96A8F">
        <w:rPr>
          <w:rFonts w:asciiTheme="minorHAnsi" w:hAnsiTheme="minorHAnsi" w:cstheme="minorHAnsi"/>
          <w:sz w:val="22"/>
          <w:szCs w:val="22"/>
        </w:rPr>
        <w:t xml:space="preserve">et ne pourront être utilisées par </w:t>
      </w:r>
      <w:r w:rsidR="00603B43"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en dehors des besoins de la prestation</w:t>
      </w:r>
      <w:r w:rsidR="00603B43" w:rsidRPr="00D96A8F">
        <w:rPr>
          <w:rFonts w:asciiTheme="minorHAnsi" w:hAnsiTheme="minorHAnsi" w:cstheme="minorHAnsi"/>
          <w:sz w:val="22"/>
          <w:szCs w:val="22"/>
        </w:rPr>
        <w:t>.</w:t>
      </w:r>
    </w:p>
    <w:p w14:paraId="026A3D10" w14:textId="6268014A" w:rsidR="00DC1223" w:rsidRPr="00D96A8F" w:rsidRDefault="00DC1223" w:rsidP="00DC1223">
      <w:pPr>
        <w:jc w:val="both"/>
        <w:rPr>
          <w:rFonts w:asciiTheme="minorHAnsi" w:hAnsiTheme="minorHAnsi" w:cstheme="minorHAnsi"/>
          <w:sz w:val="22"/>
          <w:szCs w:val="22"/>
        </w:rPr>
      </w:pPr>
      <w:r w:rsidRPr="00D96A8F">
        <w:rPr>
          <w:rFonts w:asciiTheme="minorHAnsi" w:hAnsiTheme="minorHAnsi" w:cstheme="minorHAnsi"/>
          <w:sz w:val="22"/>
          <w:szCs w:val="22"/>
        </w:rPr>
        <w:t xml:space="preserve">Les données et résultats issus de la Recherche appartiennent </w:t>
      </w:r>
      <w:r w:rsidR="00603B43" w:rsidRPr="00D96A8F">
        <w:rPr>
          <w:rFonts w:asciiTheme="minorHAnsi" w:hAnsiTheme="minorHAnsi" w:cstheme="minorHAnsi"/>
          <w:sz w:val="22"/>
          <w:szCs w:val="22"/>
        </w:rPr>
        <w:t>au donneur d’ordre</w:t>
      </w:r>
      <w:r w:rsidRPr="00D96A8F">
        <w:rPr>
          <w:rFonts w:asciiTheme="minorHAnsi" w:hAnsiTheme="minorHAnsi" w:cstheme="minorHAnsi"/>
          <w:sz w:val="22"/>
          <w:szCs w:val="22"/>
        </w:rPr>
        <w:t xml:space="preserve"> et ne pourront être rendus publics ni utilisés par le </w:t>
      </w:r>
      <w:r w:rsidR="00581E95">
        <w:rPr>
          <w:rFonts w:asciiTheme="minorHAnsi" w:hAnsiTheme="minorHAnsi" w:cstheme="minorHAnsi"/>
          <w:sz w:val="22"/>
          <w:szCs w:val="22"/>
        </w:rPr>
        <w:t>Prestataire</w:t>
      </w:r>
      <w:r w:rsidRPr="00D96A8F">
        <w:rPr>
          <w:rFonts w:asciiTheme="minorHAnsi" w:hAnsiTheme="minorHAnsi" w:cstheme="minorHAnsi"/>
          <w:sz w:val="22"/>
          <w:szCs w:val="22"/>
        </w:rPr>
        <w:t>.</w:t>
      </w:r>
    </w:p>
    <w:p w14:paraId="40B53FD1" w14:textId="77777777" w:rsidR="00DC1223" w:rsidRPr="00D96A8F" w:rsidRDefault="00DC1223" w:rsidP="00DC1223">
      <w:pPr>
        <w:jc w:val="both"/>
        <w:rPr>
          <w:rFonts w:asciiTheme="minorHAnsi" w:hAnsiTheme="minorHAnsi" w:cstheme="minorHAnsi"/>
          <w:sz w:val="22"/>
          <w:szCs w:val="22"/>
        </w:rPr>
      </w:pPr>
      <w:r w:rsidRPr="00D96A8F">
        <w:rPr>
          <w:rFonts w:asciiTheme="minorHAnsi" w:hAnsiTheme="minorHAnsi" w:cstheme="minorHAnsi"/>
          <w:sz w:val="22"/>
          <w:szCs w:val="22"/>
        </w:rPr>
        <w:t xml:space="preserve">Tout résultat brevetable ou découverte thérapeutique ou invention découlant des </w:t>
      </w:r>
      <w:r w:rsidR="00603B43" w:rsidRPr="00D96A8F">
        <w:rPr>
          <w:rFonts w:asciiTheme="minorHAnsi" w:hAnsiTheme="minorHAnsi" w:cstheme="minorHAnsi"/>
          <w:sz w:val="22"/>
          <w:szCs w:val="22"/>
        </w:rPr>
        <w:t>prestations sont la propriété du donneur d’ordre</w:t>
      </w:r>
      <w:r w:rsidRPr="00D96A8F">
        <w:rPr>
          <w:rFonts w:asciiTheme="minorHAnsi" w:hAnsiTheme="minorHAnsi" w:cstheme="minorHAnsi"/>
          <w:sz w:val="22"/>
          <w:szCs w:val="22"/>
        </w:rPr>
        <w:t>.</w:t>
      </w:r>
    </w:p>
    <w:p w14:paraId="045E06D4" w14:textId="77777777" w:rsidR="00DC1223" w:rsidRPr="00D96A8F" w:rsidRDefault="00603B43" w:rsidP="00DC1223">
      <w:pPr>
        <w:jc w:val="both"/>
        <w:rPr>
          <w:rFonts w:asciiTheme="minorHAnsi" w:hAnsiTheme="minorHAnsi" w:cstheme="minorHAnsi"/>
          <w:sz w:val="22"/>
          <w:szCs w:val="22"/>
        </w:rPr>
      </w:pPr>
      <w:r w:rsidRPr="00D96A8F">
        <w:rPr>
          <w:rFonts w:asciiTheme="minorHAnsi" w:hAnsiTheme="minorHAnsi" w:cstheme="minorHAnsi"/>
          <w:sz w:val="22"/>
          <w:szCs w:val="22"/>
        </w:rPr>
        <w:t>Le donneur d’ordre</w:t>
      </w:r>
      <w:r w:rsidR="00DC1223" w:rsidRPr="00D96A8F">
        <w:rPr>
          <w:rFonts w:asciiTheme="minorHAnsi" w:hAnsiTheme="minorHAnsi" w:cstheme="minorHAnsi"/>
          <w:sz w:val="22"/>
          <w:szCs w:val="22"/>
        </w:rPr>
        <w:t xml:space="preserve"> détiendra tous droits, titres et intérêts sur les produits issus d</w:t>
      </w:r>
      <w:r w:rsidR="009D5117" w:rsidRPr="00D96A8F">
        <w:rPr>
          <w:rFonts w:asciiTheme="minorHAnsi" w:hAnsiTheme="minorHAnsi" w:cstheme="minorHAnsi"/>
          <w:sz w:val="22"/>
          <w:szCs w:val="22"/>
        </w:rPr>
        <w:t>e c</w:t>
      </w:r>
      <w:r w:rsidR="00DC1223" w:rsidRPr="00D96A8F">
        <w:rPr>
          <w:rFonts w:asciiTheme="minorHAnsi" w:hAnsiTheme="minorHAnsi" w:cstheme="minorHAnsi"/>
          <w:sz w:val="22"/>
          <w:szCs w:val="22"/>
        </w:rPr>
        <w:t xml:space="preserve">es </w:t>
      </w:r>
      <w:r w:rsidR="009D5117" w:rsidRPr="00D96A8F">
        <w:rPr>
          <w:rFonts w:asciiTheme="minorHAnsi" w:hAnsiTheme="minorHAnsi" w:cstheme="minorHAnsi"/>
          <w:sz w:val="22"/>
          <w:szCs w:val="22"/>
        </w:rPr>
        <w:t>résultats</w:t>
      </w:r>
      <w:r w:rsidR="00DC1223" w:rsidRPr="00D96A8F">
        <w:rPr>
          <w:rFonts w:asciiTheme="minorHAnsi" w:hAnsiTheme="minorHAnsi" w:cstheme="minorHAnsi"/>
          <w:sz w:val="22"/>
          <w:szCs w:val="22"/>
        </w:rPr>
        <w:t>, y compris notamment tous les droits de propriété intellectuelle y afférents.</w:t>
      </w:r>
    </w:p>
    <w:p w14:paraId="2638AB97" w14:textId="77777777" w:rsidR="004A7288" w:rsidRPr="00D96A8F" w:rsidRDefault="004A7288" w:rsidP="00E561F2">
      <w:pPr>
        <w:jc w:val="both"/>
        <w:rPr>
          <w:rFonts w:asciiTheme="minorHAnsi" w:hAnsiTheme="minorHAnsi" w:cstheme="minorHAnsi"/>
          <w:sz w:val="22"/>
          <w:szCs w:val="22"/>
        </w:rPr>
      </w:pPr>
    </w:p>
    <w:p w14:paraId="671B78A6"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Ne seront pas considérées comme confidentielles aux termes du présent contrat, les informations qui :</w:t>
      </w:r>
    </w:p>
    <w:p w14:paraId="23F06C5F"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ab/>
        <w:t>- se trouveraient déjà de manière probante, à la date de signature du présent contrat, en possession de la partie les recevant de l’autre partie,</w:t>
      </w:r>
    </w:p>
    <w:p w14:paraId="597A39D9"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ab/>
        <w:t>- se trouveraient dans le domaine public à la date de signature du présent contrat,</w:t>
      </w:r>
    </w:p>
    <w:p w14:paraId="410A22A8"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seraient, postérieurement à la signature du présent contrat, publiées ou communiquées à une partie par un tiers ne les détenant pas directement ou indirectement de l’autre partie et non lié à une obligation de secret de même nature.</w:t>
      </w:r>
    </w:p>
    <w:p w14:paraId="3CE0654B" w14:textId="77777777" w:rsidR="004A7288" w:rsidRPr="00D96A8F" w:rsidRDefault="004A7288" w:rsidP="00E561F2">
      <w:pPr>
        <w:jc w:val="both"/>
        <w:rPr>
          <w:rFonts w:asciiTheme="minorHAnsi" w:hAnsiTheme="minorHAnsi" w:cstheme="minorHAnsi"/>
          <w:sz w:val="22"/>
          <w:szCs w:val="22"/>
        </w:rPr>
      </w:pPr>
    </w:p>
    <w:p w14:paraId="079AB50F"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Les présentes obligations survivront à la fin du présent contrat sans limitation de durée.</w:t>
      </w:r>
    </w:p>
    <w:p w14:paraId="14EEC088" w14:textId="143325F0" w:rsidR="00D12B33" w:rsidRPr="00D96A8F" w:rsidRDefault="00D12B33" w:rsidP="00E561F2">
      <w:pPr>
        <w:jc w:val="both"/>
        <w:rPr>
          <w:rFonts w:asciiTheme="minorHAnsi" w:hAnsiTheme="minorHAnsi" w:cstheme="minorHAnsi"/>
          <w:sz w:val="22"/>
          <w:szCs w:val="22"/>
        </w:rPr>
      </w:pPr>
    </w:p>
    <w:p w14:paraId="5214F723" w14:textId="0C8C7E63" w:rsidR="004A7288" w:rsidRPr="00D96A8F" w:rsidRDefault="008B0F3C" w:rsidP="00BA7525">
      <w:pPr>
        <w:pStyle w:val="Titre2"/>
      </w:pPr>
      <w:bookmarkStart w:id="144" w:name="_Toc44949819"/>
      <w:bookmarkStart w:id="145" w:name="_Toc178155562"/>
      <w:bookmarkStart w:id="146" w:name="_Toc195885249"/>
      <w:bookmarkStart w:id="147" w:name="_Toc195887373"/>
      <w:bookmarkStart w:id="148" w:name="_Toc217636219"/>
      <w:r w:rsidRPr="00D96A8F">
        <w:t>Respect</w:t>
      </w:r>
      <w:r w:rsidR="004A7288" w:rsidRPr="00D96A8F">
        <w:t xml:space="preserve"> de la réglementation notamment pharmaceutique</w:t>
      </w:r>
      <w:bookmarkEnd w:id="144"/>
      <w:bookmarkEnd w:id="145"/>
      <w:bookmarkEnd w:id="146"/>
      <w:bookmarkEnd w:id="147"/>
      <w:bookmarkEnd w:id="148"/>
    </w:p>
    <w:p w14:paraId="54D3CEBE" w14:textId="4E2249E2"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w:t>
      </w:r>
      <w:r w:rsidR="009D5117" w:rsidRPr="00D96A8F">
        <w:rPr>
          <w:rFonts w:asciiTheme="minorHAnsi" w:hAnsiTheme="minorHAnsi" w:cstheme="minorHAnsi"/>
          <w:sz w:val="22"/>
          <w:szCs w:val="22"/>
        </w:rPr>
        <w:t xml:space="preserve">est </w:t>
      </w:r>
      <w:r w:rsidRPr="00D96A8F">
        <w:rPr>
          <w:rFonts w:asciiTheme="minorHAnsi" w:hAnsiTheme="minorHAnsi" w:cstheme="minorHAnsi"/>
          <w:sz w:val="22"/>
          <w:szCs w:val="22"/>
        </w:rPr>
        <w:t xml:space="preserve">obligatoirement </w:t>
      </w:r>
      <w:r w:rsidR="009D5117" w:rsidRPr="00D96A8F">
        <w:rPr>
          <w:rFonts w:asciiTheme="minorHAnsi" w:hAnsiTheme="minorHAnsi" w:cstheme="minorHAnsi"/>
          <w:sz w:val="22"/>
          <w:szCs w:val="22"/>
        </w:rPr>
        <w:t>autorisé à fabriquer des médicaments expérimentaux par l'autorité compétente dont il relève</w:t>
      </w:r>
      <w:r w:rsidRPr="00D96A8F">
        <w:rPr>
          <w:rFonts w:asciiTheme="minorHAnsi" w:hAnsiTheme="minorHAnsi" w:cstheme="minorHAnsi"/>
          <w:sz w:val="22"/>
          <w:szCs w:val="22"/>
        </w:rPr>
        <w:t>. Son autorisation d’ouverture précise qu’il est autorisé à réaliser l’ensemble des opérations pharmaceutiques décrites au présent cahier des charges.</w:t>
      </w:r>
    </w:p>
    <w:p w14:paraId="5CAF299C" w14:textId="77777777" w:rsidR="004A7288" w:rsidRPr="00D96A8F" w:rsidRDefault="004A7288" w:rsidP="00E561F2">
      <w:pPr>
        <w:jc w:val="both"/>
        <w:rPr>
          <w:rFonts w:asciiTheme="minorHAnsi" w:hAnsiTheme="minorHAnsi" w:cstheme="minorHAnsi"/>
          <w:sz w:val="22"/>
          <w:szCs w:val="22"/>
        </w:rPr>
      </w:pPr>
    </w:p>
    <w:p w14:paraId="46DC36AA" w14:textId="0C6B40F9"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s’engage à la plus exacte conformité :</w:t>
      </w:r>
    </w:p>
    <w:p w14:paraId="0929EE4E" w14:textId="77777777" w:rsidR="004A7288" w:rsidRPr="00D96A8F" w:rsidRDefault="004A7288" w:rsidP="00E561F2">
      <w:pPr>
        <w:pStyle w:val="Corpsdetexte"/>
        <w:tabs>
          <w:tab w:val="clear" w:pos="993"/>
        </w:tabs>
        <w:jc w:val="both"/>
        <w:rPr>
          <w:rFonts w:asciiTheme="minorHAnsi" w:hAnsiTheme="minorHAnsi" w:cstheme="minorHAnsi"/>
          <w:b w:val="0"/>
          <w:i w:val="0"/>
          <w:sz w:val="22"/>
          <w:szCs w:val="22"/>
          <w:lang w:val="fr-FR"/>
        </w:rPr>
      </w:pPr>
      <w:r w:rsidRPr="00D96A8F">
        <w:rPr>
          <w:rFonts w:asciiTheme="minorHAnsi" w:hAnsiTheme="minorHAnsi" w:cstheme="minorHAnsi"/>
          <w:b w:val="0"/>
          <w:i w:val="0"/>
          <w:sz w:val="22"/>
          <w:szCs w:val="22"/>
          <w:lang w:val="fr-FR"/>
        </w:rPr>
        <w:t xml:space="preserve">-  aux </w:t>
      </w:r>
      <w:r w:rsidR="009D5117" w:rsidRPr="00D96A8F">
        <w:rPr>
          <w:rFonts w:asciiTheme="minorHAnsi" w:hAnsiTheme="minorHAnsi" w:cstheme="minorHAnsi"/>
          <w:b w:val="0"/>
          <w:i w:val="0"/>
          <w:sz w:val="22"/>
          <w:szCs w:val="22"/>
          <w:lang w:val="fr-FR"/>
        </w:rPr>
        <w:t xml:space="preserve">données </w:t>
      </w:r>
      <w:r w:rsidRPr="00D96A8F">
        <w:rPr>
          <w:rFonts w:asciiTheme="minorHAnsi" w:hAnsiTheme="minorHAnsi" w:cstheme="minorHAnsi"/>
          <w:b w:val="0"/>
          <w:i w:val="0"/>
          <w:sz w:val="22"/>
          <w:szCs w:val="22"/>
          <w:lang w:val="fr-FR"/>
        </w:rPr>
        <w:t>techniques fourni</w:t>
      </w:r>
      <w:r w:rsidR="009D5117" w:rsidRPr="00D96A8F">
        <w:rPr>
          <w:rFonts w:asciiTheme="minorHAnsi" w:hAnsiTheme="minorHAnsi" w:cstheme="minorHAnsi"/>
          <w:b w:val="0"/>
          <w:i w:val="0"/>
          <w:sz w:val="22"/>
          <w:szCs w:val="22"/>
          <w:lang w:val="fr-FR"/>
        </w:rPr>
        <w:t>e</w:t>
      </w:r>
      <w:r w:rsidRPr="00D96A8F">
        <w:rPr>
          <w:rFonts w:asciiTheme="minorHAnsi" w:hAnsiTheme="minorHAnsi" w:cstheme="minorHAnsi"/>
          <w:b w:val="0"/>
          <w:i w:val="0"/>
          <w:sz w:val="22"/>
          <w:szCs w:val="22"/>
          <w:lang w:val="fr-FR"/>
        </w:rPr>
        <w:t>s par le donneur d'ordre pour chaque campagne sous-traitée,</w:t>
      </w:r>
    </w:p>
    <w:p w14:paraId="28A7D1F2"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lastRenderedPageBreak/>
        <w:t xml:space="preserve">- aux dispositions du Code de la Santé Publique et en particulier aux exigences des règles de </w:t>
      </w:r>
      <w:r w:rsidR="0010114D" w:rsidRPr="00D96A8F">
        <w:rPr>
          <w:rFonts w:asciiTheme="minorHAnsi" w:hAnsiTheme="minorHAnsi" w:cstheme="minorHAnsi"/>
          <w:sz w:val="22"/>
          <w:szCs w:val="22"/>
        </w:rPr>
        <w:t xml:space="preserve">Bonnes Pratiques de Fabrication, des Bonnes Pratiques de Distribution </w:t>
      </w:r>
      <w:r w:rsidRPr="00D96A8F">
        <w:rPr>
          <w:rFonts w:asciiTheme="minorHAnsi" w:hAnsiTheme="minorHAnsi" w:cstheme="minorHAnsi"/>
          <w:sz w:val="22"/>
          <w:szCs w:val="22"/>
        </w:rPr>
        <w:t>et à toutes exigences légales.</w:t>
      </w:r>
    </w:p>
    <w:p w14:paraId="492DFFD0"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aux directives du cahier des charges pharmaceutiques.</w:t>
      </w:r>
    </w:p>
    <w:p w14:paraId="04BBB2AC" w14:textId="77777777" w:rsidR="004A7288" w:rsidRPr="00D96A8F" w:rsidRDefault="004A7288" w:rsidP="00E561F2">
      <w:pPr>
        <w:jc w:val="both"/>
        <w:rPr>
          <w:rFonts w:asciiTheme="minorHAnsi" w:hAnsiTheme="minorHAnsi" w:cstheme="minorHAnsi"/>
          <w:sz w:val="22"/>
          <w:szCs w:val="22"/>
        </w:rPr>
      </w:pPr>
    </w:p>
    <w:p w14:paraId="2FC21760" w14:textId="184E4D79"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Le donneur d'ordre pourra consulter tous les documents de production et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s'engage à les fournir à la demande des autorités compétentes.</w:t>
      </w:r>
    </w:p>
    <w:p w14:paraId="44077BC4" w14:textId="77777777" w:rsidR="004A7288" w:rsidRPr="00D96A8F" w:rsidRDefault="004A7288" w:rsidP="00E561F2">
      <w:pPr>
        <w:jc w:val="both"/>
        <w:rPr>
          <w:rFonts w:asciiTheme="minorHAnsi" w:hAnsiTheme="minorHAnsi" w:cstheme="minorHAnsi"/>
          <w:sz w:val="22"/>
          <w:szCs w:val="22"/>
        </w:rPr>
      </w:pPr>
    </w:p>
    <w:p w14:paraId="6E23E963" w14:textId="603F6A20"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Le donneur d'ordre pourra consulter toutes les procédures d'Assurance Qualité du </w:t>
      </w:r>
      <w:r w:rsidR="00581E95">
        <w:rPr>
          <w:rFonts w:asciiTheme="minorHAnsi" w:hAnsiTheme="minorHAnsi" w:cstheme="minorHAnsi"/>
          <w:sz w:val="22"/>
          <w:szCs w:val="22"/>
        </w:rPr>
        <w:t>Prestataire</w:t>
      </w:r>
      <w:r w:rsidRPr="00D96A8F">
        <w:rPr>
          <w:rFonts w:asciiTheme="minorHAnsi" w:hAnsiTheme="minorHAnsi" w:cstheme="minorHAnsi"/>
          <w:sz w:val="22"/>
          <w:szCs w:val="22"/>
        </w:rPr>
        <w:t>.</w:t>
      </w:r>
    </w:p>
    <w:p w14:paraId="72BD7D56" w14:textId="77777777" w:rsidR="004A7288" w:rsidRPr="00D96A8F" w:rsidRDefault="004A7288" w:rsidP="00E561F2">
      <w:pPr>
        <w:jc w:val="both"/>
        <w:rPr>
          <w:rFonts w:asciiTheme="minorHAnsi" w:hAnsiTheme="minorHAnsi" w:cstheme="minorHAnsi"/>
          <w:sz w:val="22"/>
          <w:szCs w:val="22"/>
        </w:rPr>
      </w:pPr>
    </w:p>
    <w:p w14:paraId="6A7E4E8A" w14:textId="089EAB92"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s'engage à demander l’accord exprès, écrit et préalable du donneur d'ordre pour toutes modifications du procédé de fabrication ou des directives mentionnées dans ce contrat.</w:t>
      </w:r>
    </w:p>
    <w:p w14:paraId="0A97FF8B" w14:textId="77777777" w:rsidR="004A7288" w:rsidRPr="00D96A8F" w:rsidRDefault="004A7288" w:rsidP="00E561F2">
      <w:pPr>
        <w:jc w:val="both"/>
        <w:rPr>
          <w:rFonts w:asciiTheme="minorHAnsi" w:hAnsiTheme="minorHAnsi" w:cstheme="minorHAnsi"/>
          <w:sz w:val="22"/>
          <w:szCs w:val="22"/>
        </w:rPr>
      </w:pPr>
    </w:p>
    <w:p w14:paraId="04333132" w14:textId="14E932BC"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s’il est autorisé à manipuler des principes actifs particuliers </w:t>
      </w:r>
      <w:r w:rsidR="00134F3A" w:rsidRPr="00D96A8F">
        <w:rPr>
          <w:rFonts w:asciiTheme="minorHAnsi" w:hAnsiTheme="minorHAnsi" w:cstheme="minorHAnsi"/>
          <w:sz w:val="22"/>
          <w:szCs w:val="22"/>
        </w:rPr>
        <w:t>(</w:t>
      </w:r>
      <w:proofErr w:type="spellStart"/>
      <w:r w:rsidRPr="00D96A8F">
        <w:rPr>
          <w:rFonts w:asciiTheme="minorHAnsi" w:hAnsiTheme="minorHAnsi" w:cstheme="minorHAnsi"/>
          <w:sz w:val="22"/>
          <w:szCs w:val="22"/>
        </w:rPr>
        <w:t>lactamines</w:t>
      </w:r>
      <w:proofErr w:type="spellEnd"/>
      <w:r w:rsidRPr="00D96A8F">
        <w:rPr>
          <w:rFonts w:asciiTheme="minorHAnsi" w:hAnsiTheme="minorHAnsi" w:cstheme="minorHAnsi"/>
          <w:sz w:val="22"/>
          <w:szCs w:val="22"/>
        </w:rPr>
        <w:t xml:space="preserve">, hormones, </w:t>
      </w:r>
      <w:proofErr w:type="spellStart"/>
      <w:r w:rsidRPr="00D96A8F">
        <w:rPr>
          <w:rFonts w:asciiTheme="minorHAnsi" w:hAnsiTheme="minorHAnsi" w:cstheme="minorHAnsi"/>
          <w:sz w:val="22"/>
          <w:szCs w:val="22"/>
        </w:rPr>
        <w:t>anti-mitotiques</w:t>
      </w:r>
      <w:proofErr w:type="spellEnd"/>
      <w:r w:rsidRPr="00D96A8F">
        <w:rPr>
          <w:rFonts w:asciiTheme="minorHAnsi" w:hAnsiTheme="minorHAnsi" w:cstheme="minorHAnsi"/>
          <w:sz w:val="22"/>
          <w:szCs w:val="22"/>
        </w:rPr>
        <w:t xml:space="preserve">, produits d’origine extractive animale ou </w:t>
      </w:r>
      <w:r w:rsidR="00255691" w:rsidRPr="00D96A8F">
        <w:rPr>
          <w:rFonts w:asciiTheme="minorHAnsi" w:hAnsiTheme="minorHAnsi" w:cstheme="minorHAnsi"/>
          <w:sz w:val="22"/>
          <w:szCs w:val="22"/>
        </w:rPr>
        <w:t>humaine…</w:t>
      </w:r>
      <w:r w:rsidRPr="00D96A8F">
        <w:rPr>
          <w:rFonts w:asciiTheme="minorHAnsi" w:hAnsiTheme="minorHAnsi" w:cstheme="minorHAnsi"/>
          <w:sz w:val="22"/>
          <w:szCs w:val="22"/>
        </w:rPr>
        <w:t>), devra s’engager à valider le procédé de nettoyage des locaux et matériels concernés par les opérations sous-traitées.</w:t>
      </w:r>
    </w:p>
    <w:p w14:paraId="3AF2F965" w14:textId="77777777" w:rsidR="004A7288" w:rsidRPr="00D96A8F" w:rsidRDefault="004A7288" w:rsidP="00E561F2">
      <w:pPr>
        <w:jc w:val="both"/>
        <w:rPr>
          <w:rFonts w:asciiTheme="minorHAnsi" w:hAnsiTheme="minorHAnsi" w:cstheme="minorHAnsi"/>
          <w:sz w:val="22"/>
          <w:szCs w:val="22"/>
        </w:rPr>
      </w:pPr>
    </w:p>
    <w:p w14:paraId="1656744E" w14:textId="6D4800CA"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s’engage à maintenir la validité de toutes autorisations administratives nécessaires pour l’exécution de ses obligations au titre du présent contrat.</w:t>
      </w:r>
    </w:p>
    <w:p w14:paraId="0DB89B4C" w14:textId="77777777" w:rsidR="004A589A" w:rsidRPr="00D96A8F" w:rsidRDefault="004A589A" w:rsidP="00E561F2">
      <w:pPr>
        <w:jc w:val="both"/>
        <w:rPr>
          <w:rFonts w:asciiTheme="minorHAnsi" w:hAnsiTheme="minorHAnsi" w:cstheme="minorHAnsi"/>
          <w:b/>
          <w:bCs/>
          <w:i/>
          <w:iCs/>
          <w:sz w:val="22"/>
          <w:szCs w:val="22"/>
          <w:u w:val="single"/>
        </w:rPr>
      </w:pPr>
    </w:p>
    <w:p w14:paraId="7E2A669B" w14:textId="77777777" w:rsidR="00BD02E7" w:rsidRPr="00D96A8F" w:rsidRDefault="00BD02E7" w:rsidP="00BA7525">
      <w:pPr>
        <w:pStyle w:val="Titre2"/>
      </w:pPr>
      <w:bookmarkStart w:id="149" w:name="_Toc44949820"/>
      <w:bookmarkStart w:id="150" w:name="_Toc178155563"/>
      <w:bookmarkStart w:id="151" w:name="_Toc195885250"/>
      <w:bookmarkStart w:id="152" w:name="_Toc195887374"/>
      <w:bookmarkStart w:id="153" w:name="_Toc217636220"/>
      <w:r w:rsidRPr="00D96A8F">
        <w:t>Assurance qualité – contrôle qualité</w:t>
      </w:r>
      <w:bookmarkEnd w:id="149"/>
      <w:bookmarkEnd w:id="150"/>
      <w:bookmarkEnd w:id="151"/>
      <w:bookmarkEnd w:id="152"/>
      <w:bookmarkEnd w:id="153"/>
    </w:p>
    <w:p w14:paraId="4ED3D775" w14:textId="58AA7F61" w:rsidR="00BD02E7" w:rsidRPr="00D96A8F" w:rsidRDefault="00BD02E7" w:rsidP="00BD02E7">
      <w:pPr>
        <w:jc w:val="both"/>
        <w:rPr>
          <w:rFonts w:asciiTheme="minorHAnsi" w:hAnsiTheme="minorHAnsi" w:cstheme="minorHAnsi"/>
          <w:sz w:val="22"/>
          <w:szCs w:val="22"/>
        </w:rPr>
      </w:pPr>
      <w:r w:rsidRPr="00D96A8F">
        <w:rPr>
          <w:rFonts w:asciiTheme="minorHAnsi" w:hAnsiTheme="minorHAnsi" w:cstheme="minorHAnsi"/>
          <w:sz w:val="22"/>
          <w:szCs w:val="22"/>
        </w:rPr>
        <w:t xml:space="preserve">Le donneur d'ordre pourra procéder ou faire procéder, par un organisme désigné par celui-ci, préalablement et périodiquement à des audits des moyens de production au sens large et du respect des normes de Bonnes Pratiques de Fabrication, des dossiers techniques et autres exigences légales. Toutefois, le donneur d'ordre devra prévenir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de sa visite avec un délai de 15 jours ouvrables, ou sans délai, s’il y a un risque pour la santé publique.</w:t>
      </w:r>
    </w:p>
    <w:p w14:paraId="2FFD7B52" w14:textId="77777777" w:rsidR="00BD02E7" w:rsidRPr="00D96A8F" w:rsidRDefault="00BD02E7" w:rsidP="00BD02E7">
      <w:pPr>
        <w:jc w:val="both"/>
        <w:rPr>
          <w:rFonts w:asciiTheme="minorHAnsi" w:hAnsiTheme="minorHAnsi" w:cstheme="minorHAnsi"/>
          <w:sz w:val="22"/>
          <w:szCs w:val="22"/>
        </w:rPr>
      </w:pPr>
    </w:p>
    <w:p w14:paraId="44A0C3EB" w14:textId="77777777" w:rsidR="00BD02E7" w:rsidRPr="00D96A8F" w:rsidRDefault="00BD02E7" w:rsidP="00BD02E7">
      <w:pPr>
        <w:jc w:val="both"/>
        <w:rPr>
          <w:rFonts w:asciiTheme="minorHAnsi" w:hAnsiTheme="minorHAnsi" w:cstheme="minorHAnsi"/>
          <w:sz w:val="22"/>
          <w:szCs w:val="22"/>
        </w:rPr>
      </w:pPr>
      <w:r w:rsidRPr="00D96A8F">
        <w:rPr>
          <w:rFonts w:asciiTheme="minorHAnsi" w:hAnsiTheme="minorHAnsi" w:cstheme="minorHAnsi"/>
          <w:sz w:val="22"/>
          <w:szCs w:val="22"/>
        </w:rPr>
        <w:t>Les informations recueillies lors de ces visites devront être traitées confidentiellement par le donneur d'ordre.</w:t>
      </w:r>
    </w:p>
    <w:p w14:paraId="6688F8D8" w14:textId="77777777" w:rsidR="00BD02E7" w:rsidRPr="00D96A8F" w:rsidRDefault="00BD02E7" w:rsidP="00BD02E7">
      <w:pPr>
        <w:jc w:val="both"/>
        <w:rPr>
          <w:rFonts w:asciiTheme="minorHAnsi" w:hAnsiTheme="minorHAnsi" w:cstheme="minorHAnsi"/>
          <w:sz w:val="22"/>
          <w:szCs w:val="22"/>
        </w:rPr>
      </w:pPr>
    </w:p>
    <w:p w14:paraId="2FBF5494" w14:textId="46635BC3" w:rsidR="00BD02E7" w:rsidRPr="00D96A8F" w:rsidRDefault="00BD02E7" w:rsidP="00BD02E7">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s’engage à mettre en place, selon l’échéancier défini, les mesures correctives demandées après l’audit et validées par les deux parties.</w:t>
      </w:r>
    </w:p>
    <w:p w14:paraId="5A1C9100" w14:textId="77777777" w:rsidR="00BD02E7" w:rsidRPr="00D96A8F" w:rsidRDefault="00BD02E7" w:rsidP="00BD02E7">
      <w:pPr>
        <w:jc w:val="both"/>
        <w:rPr>
          <w:rFonts w:asciiTheme="minorHAnsi" w:hAnsiTheme="minorHAnsi" w:cstheme="minorHAnsi"/>
          <w:sz w:val="22"/>
          <w:szCs w:val="22"/>
        </w:rPr>
      </w:pPr>
    </w:p>
    <w:p w14:paraId="14F381AC" w14:textId="39F9B125" w:rsidR="00BD02E7" w:rsidRPr="00D96A8F" w:rsidRDefault="00BD02E7" w:rsidP="00BD02E7">
      <w:pPr>
        <w:jc w:val="both"/>
        <w:rPr>
          <w:rFonts w:asciiTheme="minorHAnsi" w:hAnsiTheme="minorHAnsi" w:cstheme="minorHAnsi"/>
          <w:sz w:val="22"/>
          <w:szCs w:val="22"/>
        </w:rPr>
      </w:pPr>
      <w:r w:rsidRPr="00D96A8F">
        <w:rPr>
          <w:rFonts w:asciiTheme="minorHAnsi" w:hAnsiTheme="minorHAnsi" w:cstheme="minorHAnsi"/>
          <w:sz w:val="22"/>
          <w:szCs w:val="22"/>
        </w:rPr>
        <w:t xml:space="preserve">Les contrôles réalisés par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sur les matières premières, produits intermédiaires et/ou produits vracs, articles de conditionnement doivent être effectués conformément aux spécifications techniques remises par le donneur d'ordre.</w:t>
      </w:r>
    </w:p>
    <w:p w14:paraId="5CC260B3" w14:textId="158EDC13" w:rsidR="00BD02E7" w:rsidRPr="00D96A8F" w:rsidRDefault="00BD02E7" w:rsidP="00BD02E7">
      <w:pPr>
        <w:jc w:val="both"/>
        <w:rPr>
          <w:rFonts w:asciiTheme="minorHAnsi" w:hAnsiTheme="minorHAnsi" w:cstheme="minorHAnsi"/>
          <w:sz w:val="22"/>
          <w:szCs w:val="22"/>
        </w:rPr>
      </w:pPr>
      <w:r w:rsidRPr="00D96A8F">
        <w:rPr>
          <w:rFonts w:asciiTheme="minorHAnsi" w:hAnsiTheme="minorHAnsi" w:cstheme="minorHAnsi"/>
          <w:sz w:val="22"/>
          <w:szCs w:val="22"/>
        </w:rPr>
        <w:t xml:space="preserve">Toute modification de techniques de contrôle de la part du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doit faire l'objet d'une demande auprès du donneur d'ordre.</w:t>
      </w:r>
    </w:p>
    <w:p w14:paraId="28049C3A" w14:textId="77777777" w:rsidR="008D4400" w:rsidRPr="00D96A8F" w:rsidRDefault="008D4400" w:rsidP="00BD02E7">
      <w:pPr>
        <w:jc w:val="both"/>
        <w:rPr>
          <w:rFonts w:asciiTheme="minorHAnsi" w:hAnsiTheme="minorHAnsi" w:cstheme="minorHAnsi"/>
          <w:b/>
          <w:bCs/>
          <w:iCs/>
          <w:sz w:val="22"/>
          <w:szCs w:val="22"/>
        </w:rPr>
      </w:pPr>
    </w:p>
    <w:p w14:paraId="53EA37CF" w14:textId="77777777" w:rsidR="00BD02E7" w:rsidRPr="00D96A8F" w:rsidRDefault="00BD02E7" w:rsidP="00BA7525">
      <w:pPr>
        <w:pStyle w:val="Titre2"/>
      </w:pPr>
      <w:bookmarkStart w:id="154" w:name="_Toc44949821"/>
      <w:bookmarkStart w:id="155" w:name="_Toc178155564"/>
      <w:bookmarkStart w:id="156" w:name="_Toc195885251"/>
      <w:bookmarkStart w:id="157" w:name="_Toc195887375"/>
      <w:bookmarkStart w:id="158" w:name="_Toc217636221"/>
      <w:r w:rsidRPr="00D96A8F">
        <w:t>Anomalie – Réclamation - Rappel de lot</w:t>
      </w:r>
      <w:bookmarkEnd w:id="154"/>
      <w:bookmarkEnd w:id="155"/>
      <w:bookmarkEnd w:id="156"/>
      <w:bookmarkEnd w:id="157"/>
      <w:bookmarkEnd w:id="158"/>
    </w:p>
    <w:p w14:paraId="5367A581" w14:textId="4ACC1421" w:rsidR="00BD02E7" w:rsidRPr="00D96A8F" w:rsidRDefault="00BD02E7" w:rsidP="00BD02E7">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s'engage à prévenir dès que possible le donneur d'ordre de toute </w:t>
      </w:r>
      <w:r w:rsidRPr="00D96A8F">
        <w:rPr>
          <w:rFonts w:asciiTheme="minorHAnsi" w:hAnsiTheme="minorHAnsi" w:cstheme="minorHAnsi"/>
          <w:b/>
          <w:sz w:val="22"/>
          <w:szCs w:val="22"/>
        </w:rPr>
        <w:t xml:space="preserve">anomalie (déviation, résultat hors spécification/hors tendance, non-respect des BPF, des BPD, investigations, réclamation, </w:t>
      </w:r>
      <w:proofErr w:type="spellStart"/>
      <w:r w:rsidRPr="00D96A8F">
        <w:rPr>
          <w:rFonts w:asciiTheme="minorHAnsi" w:hAnsiTheme="minorHAnsi" w:cstheme="minorHAnsi"/>
          <w:b/>
          <w:sz w:val="22"/>
          <w:szCs w:val="22"/>
        </w:rPr>
        <w:t>etc</w:t>
      </w:r>
      <w:proofErr w:type="spellEnd"/>
      <w:r w:rsidRPr="00D96A8F">
        <w:rPr>
          <w:rFonts w:asciiTheme="minorHAnsi" w:hAnsiTheme="minorHAnsi" w:cstheme="minorHAnsi"/>
          <w:b/>
          <w:sz w:val="22"/>
          <w:szCs w:val="22"/>
        </w:rPr>
        <w:t>)</w:t>
      </w:r>
      <w:r w:rsidRPr="00D96A8F">
        <w:rPr>
          <w:rFonts w:asciiTheme="minorHAnsi" w:hAnsiTheme="minorHAnsi" w:cstheme="minorHAnsi"/>
          <w:sz w:val="22"/>
          <w:szCs w:val="22"/>
        </w:rPr>
        <w:t xml:space="preserve"> dont il aurait connaissance et qui serait susceptible de remettre en cause la qualité du produit fini; il s'engage à établir et à transmettre au donneur d'ordre un rapport d'anomalie correspondant.</w:t>
      </w:r>
    </w:p>
    <w:p w14:paraId="4A451895" w14:textId="77777777" w:rsidR="00BD02E7" w:rsidRPr="00D96A8F" w:rsidRDefault="00BD02E7" w:rsidP="00BD02E7">
      <w:pPr>
        <w:jc w:val="both"/>
        <w:rPr>
          <w:rFonts w:asciiTheme="minorHAnsi" w:hAnsiTheme="minorHAnsi" w:cstheme="minorHAnsi"/>
          <w:sz w:val="22"/>
          <w:szCs w:val="22"/>
        </w:rPr>
      </w:pPr>
    </w:p>
    <w:p w14:paraId="57CCFA59" w14:textId="6831EDC0" w:rsidR="00BD02E7" w:rsidRPr="00D96A8F" w:rsidRDefault="00BD02E7" w:rsidP="00BD02E7">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s'engage à traiter toute réclamation du donneur d'ordre concernant les médicaments expédiés.</w:t>
      </w:r>
    </w:p>
    <w:p w14:paraId="6DAD0996" w14:textId="77777777" w:rsidR="00BD02E7" w:rsidRPr="00D96A8F" w:rsidRDefault="00BD02E7" w:rsidP="00BD02E7">
      <w:pPr>
        <w:jc w:val="both"/>
        <w:rPr>
          <w:rFonts w:asciiTheme="minorHAnsi" w:hAnsiTheme="minorHAnsi" w:cstheme="minorHAnsi"/>
          <w:sz w:val="22"/>
          <w:szCs w:val="22"/>
        </w:rPr>
      </w:pPr>
    </w:p>
    <w:p w14:paraId="2255B6DB" w14:textId="298BD68A" w:rsidR="00BD02E7" w:rsidRPr="00D96A8F" w:rsidRDefault="00BD02E7" w:rsidP="00BD02E7">
      <w:pPr>
        <w:jc w:val="both"/>
        <w:rPr>
          <w:rFonts w:asciiTheme="minorHAnsi" w:hAnsiTheme="minorHAnsi" w:cstheme="minorHAnsi"/>
          <w:sz w:val="22"/>
          <w:szCs w:val="22"/>
        </w:rPr>
      </w:pPr>
      <w:r w:rsidRPr="00D96A8F">
        <w:rPr>
          <w:rFonts w:asciiTheme="minorHAnsi" w:hAnsiTheme="minorHAnsi" w:cstheme="minorHAnsi"/>
          <w:sz w:val="22"/>
          <w:szCs w:val="22"/>
        </w:rPr>
        <w:t xml:space="preserve">Toute décision de rappel de lot sera prise par le promoteur conjointement avec les différentes parties impliquées.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sera informé de la décision par le promoteur. </w:t>
      </w:r>
    </w:p>
    <w:p w14:paraId="4D54B0AC" w14:textId="77777777" w:rsidR="00BD02E7" w:rsidRPr="00D96A8F" w:rsidRDefault="00BD02E7" w:rsidP="00BD02E7">
      <w:pPr>
        <w:jc w:val="both"/>
        <w:rPr>
          <w:rFonts w:asciiTheme="minorHAnsi" w:hAnsiTheme="minorHAnsi" w:cstheme="minorHAnsi"/>
          <w:sz w:val="22"/>
          <w:szCs w:val="22"/>
        </w:rPr>
      </w:pPr>
    </w:p>
    <w:p w14:paraId="450A8A67" w14:textId="77777777" w:rsidR="00BD02E7" w:rsidRPr="00D96A8F" w:rsidRDefault="00BD02E7" w:rsidP="00BD02E7">
      <w:pPr>
        <w:jc w:val="both"/>
        <w:rPr>
          <w:rFonts w:asciiTheme="minorHAnsi" w:hAnsiTheme="minorHAnsi" w:cstheme="minorHAnsi"/>
          <w:sz w:val="22"/>
          <w:szCs w:val="22"/>
        </w:rPr>
      </w:pPr>
      <w:r w:rsidRPr="00D96A8F">
        <w:rPr>
          <w:rFonts w:asciiTheme="minorHAnsi" w:hAnsiTheme="minorHAnsi" w:cstheme="minorHAnsi"/>
          <w:sz w:val="22"/>
          <w:szCs w:val="22"/>
        </w:rPr>
        <w:lastRenderedPageBreak/>
        <w:t>Les destinataires concernés seront directement prévenus par le promoteur ou la CRO en charge de l'étude.</w:t>
      </w:r>
    </w:p>
    <w:p w14:paraId="406C7C0B" w14:textId="77777777" w:rsidR="00BD02E7" w:rsidRPr="00D96A8F" w:rsidRDefault="00BD02E7" w:rsidP="00BD02E7">
      <w:pPr>
        <w:jc w:val="both"/>
        <w:rPr>
          <w:rFonts w:asciiTheme="minorHAnsi" w:hAnsiTheme="minorHAnsi" w:cstheme="minorHAnsi"/>
          <w:sz w:val="22"/>
          <w:szCs w:val="22"/>
        </w:rPr>
      </w:pPr>
    </w:p>
    <w:p w14:paraId="1CDF77AF" w14:textId="2031AFCC" w:rsidR="00BD02E7" w:rsidRPr="00D96A8F" w:rsidRDefault="00BD02E7" w:rsidP="00BD02E7">
      <w:pPr>
        <w:jc w:val="both"/>
        <w:rPr>
          <w:rFonts w:asciiTheme="minorHAnsi" w:hAnsiTheme="minorHAnsi" w:cstheme="minorHAnsi"/>
          <w:sz w:val="22"/>
          <w:szCs w:val="22"/>
        </w:rPr>
      </w:pPr>
      <w:r w:rsidRPr="00D96A8F">
        <w:rPr>
          <w:rFonts w:asciiTheme="minorHAnsi" w:hAnsiTheme="minorHAnsi" w:cstheme="minorHAnsi"/>
          <w:sz w:val="22"/>
          <w:szCs w:val="22"/>
        </w:rPr>
        <w:t>Le retour et/ou la destruction des produits sera effectuée en lien avec les différents acteurs (promoteur, investigateurs, ARC…).</w:t>
      </w:r>
      <w:r w:rsidR="00415FE1">
        <w:rPr>
          <w:rFonts w:asciiTheme="minorHAnsi" w:hAnsiTheme="minorHAnsi" w:cstheme="minorHAnsi"/>
          <w:sz w:val="22"/>
          <w:szCs w:val="22"/>
        </w:rPr>
        <w:t xml:space="preserve"> </w:t>
      </w:r>
      <w:r w:rsidRPr="00D96A8F">
        <w:rPr>
          <w:rFonts w:asciiTheme="minorHAnsi" w:hAnsiTheme="minorHAnsi" w:cstheme="minorHAnsi"/>
          <w:sz w:val="22"/>
          <w:szCs w:val="22"/>
        </w:rPr>
        <w:t>Aucune destruction ne pourra être faite sans l’accord préalable du promoteur.</w:t>
      </w:r>
    </w:p>
    <w:p w14:paraId="43FF2534" w14:textId="77777777" w:rsidR="00BD02E7" w:rsidRPr="00D96A8F" w:rsidRDefault="00BD02E7" w:rsidP="00BD02E7">
      <w:pPr>
        <w:jc w:val="both"/>
        <w:rPr>
          <w:rFonts w:asciiTheme="minorHAnsi" w:hAnsiTheme="minorHAnsi" w:cstheme="minorHAnsi"/>
          <w:sz w:val="22"/>
          <w:szCs w:val="22"/>
        </w:rPr>
      </w:pPr>
    </w:p>
    <w:p w14:paraId="2E43114F" w14:textId="77777777" w:rsidR="00BD02E7" w:rsidRPr="00D96A8F" w:rsidRDefault="00BD02E7" w:rsidP="00BA7525">
      <w:pPr>
        <w:pStyle w:val="Titre2"/>
      </w:pPr>
      <w:bookmarkStart w:id="159" w:name="_Toc44949822"/>
      <w:bookmarkStart w:id="160" w:name="_Toc178155565"/>
      <w:bookmarkStart w:id="161" w:name="_Toc195885252"/>
      <w:bookmarkStart w:id="162" w:name="_Toc195887376"/>
      <w:bookmarkStart w:id="163" w:name="_Toc217636222"/>
      <w:r w:rsidRPr="00D96A8F">
        <w:t>Lots défectueux – Modalités de refus – Retraitement – Gestion des déchets</w:t>
      </w:r>
      <w:bookmarkEnd w:id="159"/>
      <w:bookmarkEnd w:id="160"/>
      <w:bookmarkEnd w:id="161"/>
      <w:bookmarkEnd w:id="162"/>
      <w:bookmarkEnd w:id="163"/>
    </w:p>
    <w:p w14:paraId="22D64427" w14:textId="7513C00F" w:rsidR="00BD02E7" w:rsidRPr="00D96A8F" w:rsidRDefault="00BD02E7" w:rsidP="00BD02E7">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s’interdit d’effectuer toute récupération, recyclage, retraitement sur un lot sans l’accord préalable et écrit du donneur d’ordre.</w:t>
      </w:r>
    </w:p>
    <w:p w14:paraId="1101444B" w14:textId="77777777" w:rsidR="00BD02E7" w:rsidRPr="00D96A8F" w:rsidRDefault="00BD02E7" w:rsidP="00BD02E7">
      <w:pPr>
        <w:jc w:val="both"/>
        <w:rPr>
          <w:rFonts w:asciiTheme="minorHAnsi" w:hAnsiTheme="minorHAnsi" w:cstheme="minorHAnsi"/>
          <w:sz w:val="22"/>
          <w:szCs w:val="22"/>
        </w:rPr>
      </w:pPr>
    </w:p>
    <w:p w14:paraId="78A5A698" w14:textId="77777777" w:rsidR="00BD02E7" w:rsidRPr="00D96A8F" w:rsidRDefault="00BD02E7" w:rsidP="00BD02E7">
      <w:pPr>
        <w:jc w:val="both"/>
        <w:rPr>
          <w:rFonts w:asciiTheme="minorHAnsi" w:hAnsiTheme="minorHAnsi" w:cstheme="minorHAnsi"/>
          <w:sz w:val="22"/>
          <w:szCs w:val="22"/>
        </w:rPr>
      </w:pPr>
      <w:r w:rsidRPr="00D96A8F">
        <w:rPr>
          <w:rFonts w:asciiTheme="minorHAnsi" w:hAnsiTheme="minorHAnsi" w:cstheme="minorHAnsi"/>
          <w:sz w:val="22"/>
          <w:szCs w:val="22"/>
        </w:rPr>
        <w:t>Toute récupération, recyclage et retraitement sur un lot devra faire l’objet d’un rapport détaillé sur la procédure suivie. Ce rapport devra être joint au dossier de lot correspondant.</w:t>
      </w:r>
    </w:p>
    <w:p w14:paraId="05F4FBA6" w14:textId="77777777" w:rsidR="00BD02E7" w:rsidRPr="00D96A8F" w:rsidRDefault="00BD02E7" w:rsidP="00BD02E7">
      <w:pPr>
        <w:jc w:val="both"/>
        <w:rPr>
          <w:rFonts w:asciiTheme="minorHAnsi" w:hAnsiTheme="minorHAnsi" w:cstheme="minorHAnsi"/>
          <w:sz w:val="22"/>
          <w:szCs w:val="22"/>
        </w:rPr>
      </w:pPr>
    </w:p>
    <w:p w14:paraId="2266CE79" w14:textId="72C48D00" w:rsidR="00BD02E7" w:rsidRPr="00D96A8F" w:rsidRDefault="00BD02E7" w:rsidP="00BD02E7">
      <w:pPr>
        <w:jc w:val="both"/>
        <w:rPr>
          <w:rFonts w:asciiTheme="minorHAnsi" w:hAnsiTheme="minorHAnsi" w:cstheme="minorHAnsi"/>
          <w:sz w:val="22"/>
          <w:szCs w:val="22"/>
        </w:rPr>
      </w:pPr>
      <w:r w:rsidRPr="00D96A8F">
        <w:rPr>
          <w:rFonts w:asciiTheme="minorHAnsi" w:hAnsiTheme="minorHAnsi" w:cstheme="minorHAnsi"/>
          <w:sz w:val="22"/>
          <w:szCs w:val="22"/>
        </w:rPr>
        <w:t xml:space="preserve">Le donneur d’ordre se réserve le droit de refuser tout lot qu’il jugera non conforme. En cas de lot ne répondant pas aux spécifications des dossiers techniques et/ou aux exigences légales,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s'engage à en informer, par écrit, le donneur d'ordre. </w:t>
      </w:r>
    </w:p>
    <w:p w14:paraId="5D0BB027" w14:textId="77777777" w:rsidR="00BD02E7" w:rsidRPr="00D96A8F" w:rsidRDefault="00BD02E7" w:rsidP="00BD02E7">
      <w:pPr>
        <w:jc w:val="both"/>
        <w:rPr>
          <w:rFonts w:asciiTheme="minorHAnsi" w:hAnsiTheme="minorHAnsi" w:cstheme="minorHAnsi"/>
          <w:sz w:val="22"/>
          <w:szCs w:val="22"/>
        </w:rPr>
      </w:pPr>
    </w:p>
    <w:p w14:paraId="2471AADA" w14:textId="77777777" w:rsidR="00BD02E7" w:rsidRPr="00D96A8F" w:rsidRDefault="00BD02E7" w:rsidP="00BD02E7">
      <w:pPr>
        <w:jc w:val="both"/>
        <w:rPr>
          <w:rFonts w:asciiTheme="minorHAnsi" w:hAnsiTheme="minorHAnsi" w:cstheme="minorHAnsi"/>
          <w:sz w:val="22"/>
          <w:szCs w:val="22"/>
        </w:rPr>
      </w:pPr>
      <w:r w:rsidRPr="00D96A8F">
        <w:rPr>
          <w:rFonts w:asciiTheme="minorHAnsi" w:hAnsiTheme="minorHAnsi" w:cstheme="minorHAnsi"/>
          <w:sz w:val="22"/>
          <w:szCs w:val="22"/>
        </w:rPr>
        <w:t>En cas de contestation sur l’acceptation d’un lot, les deux parties s’engagent à analyser ensemble le problème avec pour objectif de trouver la meilleure solution amiable. Dans la mesure où le désaccord subsisterait, ledit problème serait porté devant un expert, désigné d’un commun accord entre les parties. Les deux parties s’engagent d’ores et déjà à accepter, quelles qu’elles soient, les conclusions de l’expert.</w:t>
      </w:r>
    </w:p>
    <w:p w14:paraId="37B42924" w14:textId="77777777" w:rsidR="00BD02E7" w:rsidRPr="00D96A8F" w:rsidRDefault="00BD02E7" w:rsidP="00BD02E7">
      <w:pPr>
        <w:jc w:val="both"/>
        <w:rPr>
          <w:rFonts w:asciiTheme="minorHAnsi" w:hAnsiTheme="minorHAnsi" w:cstheme="minorHAnsi"/>
          <w:sz w:val="22"/>
          <w:szCs w:val="22"/>
        </w:rPr>
      </w:pPr>
    </w:p>
    <w:p w14:paraId="159B098C" w14:textId="77777777" w:rsidR="00BD02E7" w:rsidRPr="00D96A8F" w:rsidRDefault="00BD02E7" w:rsidP="00BD02E7">
      <w:pPr>
        <w:jc w:val="both"/>
        <w:rPr>
          <w:rFonts w:asciiTheme="minorHAnsi" w:hAnsiTheme="minorHAnsi" w:cstheme="minorHAnsi"/>
          <w:sz w:val="22"/>
          <w:szCs w:val="22"/>
        </w:rPr>
      </w:pPr>
      <w:r w:rsidRPr="00D96A8F">
        <w:rPr>
          <w:rFonts w:asciiTheme="minorHAnsi" w:hAnsiTheme="minorHAnsi" w:cstheme="minorHAnsi"/>
          <w:sz w:val="22"/>
          <w:szCs w:val="22"/>
        </w:rPr>
        <w:t>La notification du refus d’acceptation par le donneur d’ordre suspend le délai de paiement.</w:t>
      </w:r>
    </w:p>
    <w:p w14:paraId="77C9ED90" w14:textId="77777777" w:rsidR="00BD02E7" w:rsidRPr="00D96A8F" w:rsidRDefault="00BD02E7" w:rsidP="00BD02E7">
      <w:pPr>
        <w:jc w:val="both"/>
        <w:rPr>
          <w:rFonts w:asciiTheme="minorHAnsi" w:hAnsiTheme="minorHAnsi" w:cstheme="minorHAnsi"/>
          <w:sz w:val="22"/>
          <w:szCs w:val="22"/>
        </w:rPr>
      </w:pPr>
    </w:p>
    <w:p w14:paraId="18ABA5E0" w14:textId="46F48053" w:rsidR="00BD02E7" w:rsidRPr="00D96A8F" w:rsidRDefault="00BD02E7" w:rsidP="00BD02E7">
      <w:pPr>
        <w:jc w:val="both"/>
        <w:rPr>
          <w:rFonts w:asciiTheme="minorHAnsi" w:hAnsiTheme="minorHAnsi" w:cstheme="minorHAnsi"/>
          <w:sz w:val="22"/>
          <w:szCs w:val="22"/>
        </w:rPr>
      </w:pPr>
      <w:r w:rsidRPr="00D96A8F">
        <w:rPr>
          <w:rFonts w:asciiTheme="minorHAnsi" w:hAnsiTheme="minorHAnsi" w:cstheme="minorHAnsi"/>
          <w:sz w:val="22"/>
          <w:szCs w:val="22"/>
        </w:rPr>
        <w:t xml:space="preserve">Si un lot de produit vrac se révèle non conforme au standard défini,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s'engage à reprendre le produit défectueux et à le remplacer à ses frais, soit par retraitement, soit par une nouvelle fabrication, après accord préalable du donneur d'ordre.</w:t>
      </w:r>
    </w:p>
    <w:p w14:paraId="0C073FE5" w14:textId="77777777" w:rsidR="00BD02E7" w:rsidRPr="00D96A8F" w:rsidRDefault="00BD02E7" w:rsidP="00BD02E7">
      <w:pPr>
        <w:jc w:val="both"/>
        <w:rPr>
          <w:rFonts w:asciiTheme="minorHAnsi" w:hAnsiTheme="minorHAnsi" w:cstheme="minorHAnsi"/>
          <w:sz w:val="22"/>
          <w:szCs w:val="22"/>
        </w:rPr>
      </w:pPr>
    </w:p>
    <w:p w14:paraId="0D2AEC8A" w14:textId="6F85465A" w:rsidR="00BD02E7" w:rsidRPr="00D96A8F" w:rsidRDefault="00BD02E7" w:rsidP="00BD02E7">
      <w:pPr>
        <w:jc w:val="both"/>
        <w:rPr>
          <w:rFonts w:asciiTheme="minorHAnsi" w:hAnsiTheme="minorHAnsi" w:cstheme="minorHAnsi"/>
          <w:sz w:val="22"/>
          <w:szCs w:val="22"/>
        </w:rPr>
      </w:pPr>
      <w:r w:rsidRPr="00D96A8F">
        <w:rPr>
          <w:rFonts w:asciiTheme="minorHAnsi" w:hAnsiTheme="minorHAnsi" w:cstheme="minorHAnsi"/>
          <w:sz w:val="22"/>
          <w:szCs w:val="22"/>
        </w:rPr>
        <w:t xml:space="preserve">Tout déchet ou rebus (matières premières, produits vracs et intermédiaires…) devra être géré par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Dans le cas de la destruction de ces déchets, un </w:t>
      </w:r>
      <w:r w:rsidR="00592980" w:rsidRPr="00D96A8F">
        <w:rPr>
          <w:rFonts w:asciiTheme="minorHAnsi" w:hAnsiTheme="minorHAnsi" w:cstheme="minorHAnsi"/>
          <w:sz w:val="22"/>
          <w:szCs w:val="22"/>
        </w:rPr>
        <w:t>procès-verbal</w:t>
      </w:r>
      <w:r w:rsidRPr="00D96A8F">
        <w:rPr>
          <w:rFonts w:asciiTheme="minorHAnsi" w:hAnsiTheme="minorHAnsi" w:cstheme="minorHAnsi"/>
          <w:sz w:val="22"/>
          <w:szCs w:val="22"/>
        </w:rPr>
        <w:t xml:space="preserve"> de destruction sera établi et conservé par les deux parties.</w:t>
      </w:r>
    </w:p>
    <w:p w14:paraId="42C13463" w14:textId="77777777" w:rsidR="008D4400" w:rsidRPr="00D96A8F" w:rsidRDefault="008D4400" w:rsidP="00E561F2">
      <w:pPr>
        <w:jc w:val="both"/>
        <w:rPr>
          <w:rFonts w:asciiTheme="minorHAnsi" w:hAnsiTheme="minorHAnsi" w:cstheme="minorHAnsi"/>
          <w:b/>
          <w:bCs/>
          <w:i/>
          <w:iCs/>
          <w:sz w:val="22"/>
          <w:szCs w:val="22"/>
          <w:u w:val="single"/>
        </w:rPr>
      </w:pPr>
    </w:p>
    <w:p w14:paraId="09039408" w14:textId="77777777" w:rsidR="004A7288" w:rsidRPr="00D96A8F" w:rsidRDefault="008B0F3C" w:rsidP="00BA7525">
      <w:pPr>
        <w:pStyle w:val="Titre2"/>
      </w:pPr>
      <w:bookmarkStart w:id="164" w:name="_Toc44949823"/>
      <w:bookmarkStart w:id="165" w:name="_Toc178155566"/>
      <w:bookmarkStart w:id="166" w:name="_Toc195885253"/>
      <w:bookmarkStart w:id="167" w:name="_Toc195887377"/>
      <w:bookmarkStart w:id="168" w:name="_Toc217636223"/>
      <w:r w:rsidRPr="00D96A8F">
        <w:t>Assistance</w:t>
      </w:r>
      <w:r w:rsidR="004A7288" w:rsidRPr="00D96A8F">
        <w:t xml:space="preserve"> technique</w:t>
      </w:r>
      <w:bookmarkEnd w:id="164"/>
      <w:bookmarkEnd w:id="165"/>
      <w:bookmarkEnd w:id="166"/>
      <w:bookmarkEnd w:id="167"/>
      <w:bookmarkEnd w:id="168"/>
    </w:p>
    <w:p w14:paraId="2547ED4A" w14:textId="5BAF9BAB"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Le donneur d'ordre s'engage à mettre les informations utiles à la réalisation de la prestation à la disposition du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pendant toute la durée du contrat. Le donneur d'ordre peut modifier les données techniques à tous moments et demander au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de les mettre en œuvre après avoir transmis </w:t>
      </w:r>
      <w:r w:rsidR="000A7D3C" w:rsidRPr="00D96A8F">
        <w:rPr>
          <w:rFonts w:asciiTheme="minorHAnsi" w:hAnsiTheme="minorHAnsi" w:cstheme="minorHAnsi"/>
          <w:sz w:val="22"/>
          <w:szCs w:val="22"/>
        </w:rPr>
        <w:t>lesdites</w:t>
      </w:r>
      <w:r w:rsidRPr="00D96A8F">
        <w:rPr>
          <w:rFonts w:asciiTheme="minorHAnsi" w:hAnsiTheme="minorHAnsi" w:cstheme="minorHAnsi"/>
          <w:sz w:val="22"/>
          <w:szCs w:val="22"/>
        </w:rPr>
        <w:t xml:space="preserve"> modifications.</w:t>
      </w:r>
    </w:p>
    <w:p w14:paraId="5366FF3B"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Toutes ces modifications avant d'être applicables devront recevoir l'accord mutuel des deux parties sur les conditions d'application.</w:t>
      </w:r>
    </w:p>
    <w:p w14:paraId="315A61FC" w14:textId="63AC313B"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En cas de problème technique survenant au cours des opérations sous-traitées et/ou en cas de nécessité de remplacement d’un matériel,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en assumera les conséquences financières, devra informer le donneur d’ordre si le dit problème devait modifier le délai établi de livraison du produit.</w:t>
      </w:r>
    </w:p>
    <w:p w14:paraId="736DDB6F" w14:textId="77777777" w:rsidR="00E402C3" w:rsidRPr="00D96A8F" w:rsidRDefault="00E402C3" w:rsidP="00E561F2">
      <w:pPr>
        <w:jc w:val="both"/>
        <w:rPr>
          <w:rFonts w:asciiTheme="minorHAnsi" w:hAnsiTheme="minorHAnsi" w:cstheme="minorHAnsi"/>
          <w:b/>
          <w:bCs/>
          <w:i/>
          <w:iCs/>
          <w:sz w:val="22"/>
          <w:szCs w:val="22"/>
          <w:u w:val="single"/>
        </w:rPr>
      </w:pPr>
    </w:p>
    <w:p w14:paraId="588817D3" w14:textId="77777777" w:rsidR="004A7288" w:rsidRPr="00D96A8F" w:rsidRDefault="004A7288" w:rsidP="00BA7525">
      <w:pPr>
        <w:pStyle w:val="Titre2"/>
      </w:pPr>
      <w:bookmarkStart w:id="169" w:name="_Toc44949824"/>
      <w:bookmarkStart w:id="170" w:name="_Toc178155567"/>
      <w:bookmarkStart w:id="171" w:name="_Toc195885254"/>
      <w:bookmarkStart w:id="172" w:name="_Toc195887378"/>
      <w:bookmarkStart w:id="173" w:name="_Toc217636224"/>
      <w:r w:rsidRPr="00D96A8F">
        <w:t>Possibilité de sous-traitance</w:t>
      </w:r>
      <w:bookmarkEnd w:id="169"/>
      <w:bookmarkEnd w:id="170"/>
      <w:bookmarkEnd w:id="171"/>
      <w:bookmarkEnd w:id="172"/>
      <w:bookmarkEnd w:id="173"/>
    </w:p>
    <w:p w14:paraId="3BB53A60" w14:textId="1F0ACDA9"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aura la possibilité de confier certaines parties de la production ou du contrôle à des tiers considérés comme façonniers sous-traitants autorisés et agréés pour la production ou le contrôle si cela s'avérait nécessaire pour des raisons d'équipement, de saturation, de grève, d’incendie, d’explosion, d’inondation ou en cas de force majeure.</w:t>
      </w:r>
    </w:p>
    <w:p w14:paraId="328D35D7" w14:textId="100878FA" w:rsidR="00784CEF"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lastRenderedPageBreak/>
        <w:t xml:space="preserve">Ce tiers sera soumis à des audits de qualité réguliers par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avec information du donneur d'ordre. Toutefois même dans ce cas, la qualité des produits sera sous la responsabilité du </w:t>
      </w:r>
      <w:r w:rsidR="00581E95">
        <w:rPr>
          <w:rFonts w:asciiTheme="minorHAnsi" w:hAnsiTheme="minorHAnsi" w:cstheme="minorHAnsi"/>
          <w:sz w:val="22"/>
          <w:szCs w:val="22"/>
        </w:rPr>
        <w:t>Prestataire</w:t>
      </w:r>
      <w:r w:rsidRPr="00D96A8F">
        <w:rPr>
          <w:rFonts w:asciiTheme="minorHAnsi" w:hAnsiTheme="minorHAnsi" w:cstheme="minorHAnsi"/>
          <w:sz w:val="22"/>
          <w:szCs w:val="22"/>
        </w:rPr>
        <w:t>.</w:t>
      </w:r>
      <w:r w:rsidR="00BD11E6" w:rsidRPr="00D96A8F">
        <w:rPr>
          <w:rFonts w:asciiTheme="minorHAnsi" w:hAnsiTheme="minorHAnsi" w:cstheme="minorHAnsi"/>
          <w:sz w:val="22"/>
          <w:szCs w:val="22"/>
        </w:rPr>
        <w:t xml:space="preserve"> </w:t>
      </w:r>
      <w:r w:rsidR="006330AA"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006330AA" w:rsidRPr="00D96A8F">
        <w:rPr>
          <w:rFonts w:asciiTheme="minorHAnsi" w:hAnsiTheme="minorHAnsi" w:cstheme="minorHAnsi"/>
          <w:sz w:val="22"/>
          <w:szCs w:val="22"/>
        </w:rPr>
        <w:t xml:space="preserve"> devra en informer le donneur d’ordre.</w:t>
      </w:r>
      <w:r w:rsidR="00125588" w:rsidRPr="00D96A8F">
        <w:rPr>
          <w:rFonts w:asciiTheme="minorHAnsi" w:hAnsiTheme="minorHAnsi" w:cstheme="minorHAnsi"/>
          <w:sz w:val="22"/>
          <w:szCs w:val="22"/>
        </w:rPr>
        <w:t xml:space="preserve"> </w:t>
      </w:r>
    </w:p>
    <w:p w14:paraId="6E573F16" w14:textId="77777777" w:rsidR="00784CEF" w:rsidRPr="00D96A8F" w:rsidRDefault="00784CEF" w:rsidP="00E561F2">
      <w:pPr>
        <w:jc w:val="both"/>
        <w:rPr>
          <w:rFonts w:asciiTheme="minorHAnsi" w:hAnsiTheme="minorHAnsi" w:cstheme="minorHAnsi"/>
          <w:sz w:val="22"/>
          <w:szCs w:val="22"/>
        </w:rPr>
      </w:pPr>
    </w:p>
    <w:p w14:paraId="241C21DC" w14:textId="4D27D6A7" w:rsidR="004A7288" w:rsidRPr="00D96A8F" w:rsidRDefault="001255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De plus, en cas de certification des produits finis par le donneur d’ordre,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s’engage à transmettre</w:t>
      </w:r>
      <w:r w:rsidR="00A26DA1" w:rsidRPr="00D96A8F">
        <w:rPr>
          <w:rFonts w:asciiTheme="minorHAnsi" w:hAnsiTheme="minorHAnsi" w:cstheme="minorHAnsi"/>
          <w:sz w:val="22"/>
          <w:szCs w:val="22"/>
        </w:rPr>
        <w:t xml:space="preserve"> à ce dernier et à sa demande</w:t>
      </w:r>
      <w:r w:rsidRPr="00D96A8F">
        <w:rPr>
          <w:rFonts w:asciiTheme="minorHAnsi" w:hAnsiTheme="minorHAnsi" w:cstheme="minorHAnsi"/>
          <w:sz w:val="22"/>
          <w:szCs w:val="22"/>
        </w:rPr>
        <w:t xml:space="preserve"> le rapport </w:t>
      </w:r>
      <w:r w:rsidR="00BA0F88" w:rsidRPr="00D96A8F">
        <w:rPr>
          <w:rFonts w:asciiTheme="minorHAnsi" w:hAnsiTheme="minorHAnsi" w:cstheme="minorHAnsi"/>
          <w:sz w:val="22"/>
          <w:szCs w:val="22"/>
        </w:rPr>
        <w:t>d’audit du</w:t>
      </w:r>
      <w:r w:rsidRPr="00D96A8F">
        <w:rPr>
          <w:rFonts w:asciiTheme="minorHAnsi" w:hAnsiTheme="minorHAnsi" w:cstheme="minorHAnsi"/>
          <w:sz w:val="22"/>
          <w:szCs w:val="22"/>
        </w:rPr>
        <w:t xml:space="preserve"> dernier audit réalisé chez </w:t>
      </w:r>
      <w:r w:rsidR="00A26DA1" w:rsidRPr="00D96A8F">
        <w:rPr>
          <w:rFonts w:asciiTheme="minorHAnsi" w:hAnsiTheme="minorHAnsi" w:cstheme="minorHAnsi"/>
          <w:sz w:val="22"/>
          <w:szCs w:val="22"/>
        </w:rPr>
        <w:t>son ou ses prestataire(s).</w:t>
      </w:r>
    </w:p>
    <w:p w14:paraId="664BB9EE" w14:textId="77777777" w:rsidR="00784CEF" w:rsidRPr="00D96A8F" w:rsidRDefault="00784CEF" w:rsidP="00E561F2">
      <w:pPr>
        <w:jc w:val="both"/>
        <w:rPr>
          <w:rFonts w:asciiTheme="minorHAnsi" w:hAnsiTheme="minorHAnsi" w:cstheme="minorHAnsi"/>
          <w:sz w:val="22"/>
          <w:szCs w:val="22"/>
        </w:rPr>
      </w:pPr>
    </w:p>
    <w:p w14:paraId="0228C478" w14:textId="1913BFB3"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En ce qui concerne les sociétés de transport, autorisées et agréées, affrétées par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pour la livraison des matières (matières premières, articles de conditionnement et produits vracs ou intermédiaires), ceux-ci devront aussi être audités régulièrement par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avec information du donneur d'ordre.</w:t>
      </w:r>
    </w:p>
    <w:p w14:paraId="7105DD5F" w14:textId="77777777" w:rsidR="00022670" w:rsidRPr="00D96A8F" w:rsidRDefault="00022670" w:rsidP="00E561F2">
      <w:pPr>
        <w:jc w:val="both"/>
        <w:rPr>
          <w:rFonts w:asciiTheme="minorHAnsi" w:hAnsiTheme="minorHAnsi" w:cstheme="minorHAnsi"/>
          <w:sz w:val="22"/>
          <w:szCs w:val="22"/>
        </w:rPr>
      </w:pPr>
    </w:p>
    <w:p w14:paraId="090A850C" w14:textId="77777777" w:rsidR="004A7288" w:rsidRPr="00D96A8F" w:rsidRDefault="004A7288" w:rsidP="00BA7525">
      <w:pPr>
        <w:pStyle w:val="Titre2"/>
      </w:pPr>
      <w:bookmarkStart w:id="174" w:name="_Toc44949825"/>
      <w:bookmarkStart w:id="175" w:name="_Toc178155568"/>
      <w:bookmarkStart w:id="176" w:name="_Toc195885255"/>
      <w:bookmarkStart w:id="177" w:name="_Toc195887379"/>
      <w:bookmarkStart w:id="178" w:name="_Toc217636225"/>
      <w:r w:rsidRPr="00D96A8F">
        <w:t>Conditions de livraison</w:t>
      </w:r>
      <w:bookmarkEnd w:id="174"/>
      <w:bookmarkEnd w:id="175"/>
      <w:bookmarkEnd w:id="176"/>
      <w:bookmarkEnd w:id="177"/>
      <w:bookmarkEnd w:id="178"/>
    </w:p>
    <w:p w14:paraId="2D5443B6" w14:textId="1E31110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devra tenir informé, au plus tôt, le donneur d’ordre de tout retard de livraison par rapport à la date prévue.</w:t>
      </w:r>
    </w:p>
    <w:p w14:paraId="14B664AD" w14:textId="166ECCB1"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La livraison des produits devra s’effectuer sur décision écrite du pharmacien responsable du </w:t>
      </w:r>
      <w:r w:rsidR="00581E95">
        <w:rPr>
          <w:rFonts w:asciiTheme="minorHAnsi" w:hAnsiTheme="minorHAnsi" w:cstheme="minorHAnsi"/>
          <w:sz w:val="22"/>
          <w:szCs w:val="22"/>
        </w:rPr>
        <w:t>Prestataire</w:t>
      </w:r>
      <w:r w:rsidRPr="00D96A8F">
        <w:rPr>
          <w:rFonts w:asciiTheme="minorHAnsi" w:hAnsiTheme="minorHAnsi" w:cstheme="minorHAnsi"/>
          <w:sz w:val="22"/>
          <w:szCs w:val="22"/>
        </w:rPr>
        <w:t>, après vérification de la conformité de toutes les opérations réalisées au présent cahier des charges et au cahier des charges défini</w:t>
      </w:r>
      <w:r w:rsidR="00CE4C0F">
        <w:rPr>
          <w:rFonts w:asciiTheme="minorHAnsi" w:hAnsiTheme="minorHAnsi" w:cstheme="minorHAnsi"/>
          <w:sz w:val="22"/>
          <w:szCs w:val="22"/>
        </w:rPr>
        <w:t>s</w:t>
      </w:r>
      <w:r w:rsidRPr="00D96A8F">
        <w:rPr>
          <w:rFonts w:asciiTheme="minorHAnsi" w:hAnsiTheme="minorHAnsi" w:cstheme="minorHAnsi"/>
          <w:sz w:val="22"/>
          <w:szCs w:val="22"/>
        </w:rPr>
        <w:t xml:space="preserve"> pour chaque prestation. </w:t>
      </w:r>
    </w:p>
    <w:p w14:paraId="3441063B" w14:textId="67697140"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Sauf demande exceptionnelle écrite du donneur d’ordre, le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s’engage à ne pas effectuer de livraison partielle d’un lot.</w:t>
      </w:r>
    </w:p>
    <w:p w14:paraId="3D98E6EA" w14:textId="77777777" w:rsidR="004A7288" w:rsidRPr="00D96A8F" w:rsidRDefault="004A7288" w:rsidP="00E561F2">
      <w:pPr>
        <w:jc w:val="both"/>
        <w:rPr>
          <w:rFonts w:asciiTheme="minorHAnsi" w:hAnsiTheme="minorHAnsi" w:cstheme="minorHAnsi"/>
          <w:sz w:val="22"/>
          <w:szCs w:val="22"/>
        </w:rPr>
      </w:pPr>
    </w:p>
    <w:p w14:paraId="72FAB9AE" w14:textId="2EE88F16" w:rsidR="004A7288" w:rsidRPr="000A7D3C" w:rsidRDefault="004A7288" w:rsidP="00E561F2">
      <w:pPr>
        <w:jc w:val="both"/>
        <w:rPr>
          <w:rFonts w:asciiTheme="minorHAnsi" w:hAnsiTheme="minorHAnsi" w:cstheme="minorHAnsi"/>
          <w:sz w:val="22"/>
          <w:szCs w:val="22"/>
        </w:rPr>
      </w:pPr>
      <w:r w:rsidRPr="000A7D3C">
        <w:rPr>
          <w:rFonts w:asciiTheme="minorHAnsi" w:hAnsiTheme="minorHAnsi" w:cstheme="minorHAnsi"/>
          <w:sz w:val="22"/>
          <w:szCs w:val="22"/>
        </w:rPr>
        <w:t xml:space="preserve">Le </w:t>
      </w:r>
      <w:r w:rsidR="00581E95" w:rsidRPr="000A7D3C">
        <w:rPr>
          <w:rFonts w:asciiTheme="minorHAnsi" w:hAnsiTheme="minorHAnsi" w:cstheme="minorHAnsi"/>
          <w:sz w:val="22"/>
          <w:szCs w:val="22"/>
        </w:rPr>
        <w:t>Prestataire</w:t>
      </w:r>
      <w:r w:rsidRPr="000A7D3C">
        <w:rPr>
          <w:rFonts w:asciiTheme="minorHAnsi" w:hAnsiTheme="minorHAnsi" w:cstheme="minorHAnsi"/>
          <w:sz w:val="22"/>
          <w:szCs w:val="22"/>
        </w:rPr>
        <w:t xml:space="preserve"> s’engage à livrer sous sa responsabilité dans les locaux </w:t>
      </w:r>
      <w:r w:rsidR="000A7D3C" w:rsidRPr="000A7D3C">
        <w:rPr>
          <w:rFonts w:asciiTheme="minorHAnsi" w:hAnsiTheme="minorHAnsi" w:cstheme="minorHAnsi"/>
          <w:sz w:val="22"/>
          <w:szCs w:val="22"/>
        </w:rPr>
        <w:t>du</w:t>
      </w:r>
      <w:r w:rsidRPr="000A7D3C">
        <w:rPr>
          <w:rFonts w:asciiTheme="minorHAnsi" w:hAnsiTheme="minorHAnsi" w:cstheme="minorHAnsi"/>
          <w:sz w:val="22"/>
          <w:szCs w:val="22"/>
        </w:rPr>
        <w:t> :</w:t>
      </w:r>
    </w:p>
    <w:p w14:paraId="47F85E3E" w14:textId="4E4F94BF" w:rsidR="00803C22" w:rsidRPr="000A7D3C" w:rsidRDefault="00803C22" w:rsidP="00803C22">
      <w:pPr>
        <w:jc w:val="center"/>
        <w:rPr>
          <w:rFonts w:asciiTheme="minorHAnsi" w:hAnsiTheme="minorHAnsi" w:cstheme="minorHAnsi"/>
          <w:sz w:val="22"/>
          <w:szCs w:val="22"/>
        </w:rPr>
      </w:pPr>
      <w:r w:rsidRPr="000A7D3C">
        <w:rPr>
          <w:rFonts w:asciiTheme="minorHAnsi" w:hAnsiTheme="minorHAnsi" w:cstheme="minorHAnsi"/>
          <w:sz w:val="22"/>
          <w:szCs w:val="22"/>
        </w:rPr>
        <w:t xml:space="preserve">CHU </w:t>
      </w:r>
      <w:r w:rsidR="00CA784B">
        <w:rPr>
          <w:rFonts w:asciiTheme="minorHAnsi" w:hAnsiTheme="minorHAnsi" w:cstheme="minorHAnsi"/>
          <w:sz w:val="22"/>
          <w:szCs w:val="22"/>
        </w:rPr>
        <w:t>DE ROUEN</w:t>
      </w:r>
    </w:p>
    <w:p w14:paraId="1E4441E6" w14:textId="77777777" w:rsidR="00803C22" w:rsidRPr="000A7D3C" w:rsidRDefault="00803C22" w:rsidP="00803C22">
      <w:pPr>
        <w:jc w:val="center"/>
        <w:rPr>
          <w:rFonts w:asciiTheme="minorHAnsi" w:hAnsiTheme="minorHAnsi" w:cstheme="minorHAnsi"/>
          <w:sz w:val="22"/>
          <w:szCs w:val="22"/>
        </w:rPr>
      </w:pPr>
      <w:r w:rsidRPr="000A7D3C">
        <w:rPr>
          <w:rFonts w:asciiTheme="minorHAnsi" w:hAnsiTheme="minorHAnsi" w:cstheme="minorHAnsi"/>
          <w:sz w:val="22"/>
          <w:szCs w:val="22"/>
        </w:rPr>
        <w:t xml:space="preserve">Pharmacie à Usage Intérieur </w:t>
      </w:r>
    </w:p>
    <w:p w14:paraId="3BA0D212" w14:textId="110A067F" w:rsidR="00803C22" w:rsidRDefault="00803C22" w:rsidP="00803C22">
      <w:pPr>
        <w:jc w:val="center"/>
        <w:rPr>
          <w:rFonts w:asciiTheme="minorHAnsi" w:hAnsiTheme="minorHAnsi" w:cstheme="minorHAnsi"/>
          <w:sz w:val="22"/>
          <w:szCs w:val="22"/>
        </w:rPr>
      </w:pPr>
      <w:r w:rsidRPr="000A7D3C">
        <w:rPr>
          <w:rFonts w:asciiTheme="minorHAnsi" w:hAnsiTheme="minorHAnsi" w:cstheme="minorHAnsi"/>
          <w:sz w:val="22"/>
          <w:szCs w:val="22"/>
        </w:rPr>
        <w:t>Secteur Essais Cliniques</w:t>
      </w:r>
    </w:p>
    <w:p w14:paraId="6B78B1BB" w14:textId="77777777" w:rsidR="00A002E8" w:rsidRPr="00A002E8" w:rsidRDefault="00A002E8" w:rsidP="00A002E8">
      <w:pPr>
        <w:jc w:val="center"/>
        <w:rPr>
          <w:rFonts w:asciiTheme="minorHAnsi" w:hAnsiTheme="minorHAnsi" w:cstheme="minorHAnsi"/>
          <w:sz w:val="22"/>
          <w:szCs w:val="22"/>
        </w:rPr>
      </w:pPr>
      <w:r w:rsidRPr="00A002E8">
        <w:rPr>
          <w:rFonts w:asciiTheme="minorHAnsi" w:hAnsiTheme="minorHAnsi" w:cstheme="minorHAnsi"/>
          <w:sz w:val="22"/>
          <w:szCs w:val="22"/>
        </w:rPr>
        <w:t>1, rue de Germont</w:t>
      </w:r>
    </w:p>
    <w:p w14:paraId="0336E82A" w14:textId="6BDE19E2" w:rsidR="004A7288" w:rsidRPr="00A002E8" w:rsidRDefault="00A002E8" w:rsidP="00A002E8">
      <w:pPr>
        <w:jc w:val="center"/>
        <w:rPr>
          <w:rFonts w:asciiTheme="minorHAnsi" w:hAnsiTheme="minorHAnsi" w:cstheme="minorHAnsi"/>
          <w:sz w:val="22"/>
          <w:szCs w:val="22"/>
        </w:rPr>
      </w:pPr>
      <w:r w:rsidRPr="00A002E8">
        <w:rPr>
          <w:rFonts w:asciiTheme="minorHAnsi" w:hAnsiTheme="minorHAnsi" w:cstheme="minorHAnsi"/>
          <w:sz w:val="22"/>
          <w:szCs w:val="22"/>
        </w:rPr>
        <w:t>76031 Rouen Cedex</w:t>
      </w:r>
    </w:p>
    <w:p w14:paraId="4293F241" w14:textId="77777777" w:rsidR="00A002E8" w:rsidRPr="00D96A8F" w:rsidRDefault="00A002E8" w:rsidP="00A002E8">
      <w:pPr>
        <w:jc w:val="center"/>
        <w:rPr>
          <w:rFonts w:asciiTheme="minorHAnsi" w:hAnsiTheme="minorHAnsi" w:cstheme="minorHAnsi"/>
          <w:sz w:val="22"/>
          <w:szCs w:val="22"/>
        </w:rPr>
      </w:pPr>
    </w:p>
    <w:p w14:paraId="6C75477C"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Toutes les quantités de produit fabriqué en application du présent contrat. La livraison sera faite dans des conditionnements scellés, clairement identifiés. L'étiquetage de transport devra être réalisé dans le respect de la réglementation en vigueur.</w:t>
      </w:r>
    </w:p>
    <w:p w14:paraId="6A4441AC" w14:textId="77777777" w:rsidR="004A7288" w:rsidRPr="00D96A8F" w:rsidRDefault="004A7288" w:rsidP="00E561F2">
      <w:pPr>
        <w:jc w:val="both"/>
        <w:rPr>
          <w:rFonts w:asciiTheme="minorHAnsi" w:hAnsiTheme="minorHAnsi" w:cstheme="minorHAnsi"/>
          <w:sz w:val="22"/>
          <w:szCs w:val="22"/>
        </w:rPr>
      </w:pPr>
    </w:p>
    <w:p w14:paraId="09388B04" w14:textId="21561ED4" w:rsidR="004A7288" w:rsidRPr="00CE4C0F" w:rsidRDefault="004A7288" w:rsidP="00CE4C0F">
      <w:pPr>
        <w:pStyle w:val="Corpsdetexte"/>
        <w:jc w:val="both"/>
        <w:rPr>
          <w:rFonts w:asciiTheme="minorHAnsi" w:hAnsiTheme="minorHAnsi" w:cstheme="minorHAnsi"/>
          <w:b w:val="0"/>
          <w:i w:val="0"/>
          <w:sz w:val="22"/>
          <w:szCs w:val="22"/>
          <w:lang w:val="fr-FR"/>
        </w:rPr>
      </w:pPr>
      <w:r w:rsidRPr="00D96A8F">
        <w:rPr>
          <w:rFonts w:asciiTheme="minorHAnsi" w:hAnsiTheme="minorHAnsi" w:cstheme="minorHAnsi"/>
          <w:b w:val="0"/>
          <w:i w:val="0"/>
          <w:sz w:val="22"/>
          <w:szCs w:val="22"/>
          <w:lang w:val="fr-FR"/>
        </w:rPr>
        <w:t>L’étiquetage extérieur de l’unité de regroupement devra mentionner :</w:t>
      </w:r>
    </w:p>
    <w:p w14:paraId="5939BB25"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ab/>
        <w:t>. le Nom du Laboratoire</w:t>
      </w:r>
    </w:p>
    <w:p w14:paraId="16CD581B"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ab/>
        <w:t>. la Désignation en français du produit</w:t>
      </w:r>
    </w:p>
    <w:p w14:paraId="5EB9B93B"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ab/>
        <w:t>. le(s) Numéro(s) de lot figurant sur le bordereau de livraison</w:t>
      </w:r>
    </w:p>
    <w:p w14:paraId="1603F9D5"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ab/>
        <w:t xml:space="preserve">. la(les) Date(s) de péremption </w:t>
      </w:r>
    </w:p>
    <w:p w14:paraId="31941B59"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ab/>
        <w:t>. le Nombre d’unités par carton : N (où N = Nombre d’étuis)</w:t>
      </w:r>
    </w:p>
    <w:p w14:paraId="19E9FD4D" w14:textId="77777777" w:rsidR="004A7288" w:rsidRPr="00D96A8F" w:rsidRDefault="004A7288" w:rsidP="00E561F2">
      <w:pPr>
        <w:ind w:firstLine="708"/>
        <w:jc w:val="both"/>
        <w:rPr>
          <w:rFonts w:asciiTheme="minorHAnsi" w:hAnsiTheme="minorHAnsi" w:cstheme="minorHAnsi"/>
          <w:sz w:val="22"/>
          <w:szCs w:val="22"/>
        </w:rPr>
      </w:pPr>
      <w:r w:rsidRPr="00D96A8F">
        <w:rPr>
          <w:rFonts w:asciiTheme="minorHAnsi" w:hAnsiTheme="minorHAnsi" w:cstheme="minorHAnsi"/>
          <w:sz w:val="22"/>
          <w:szCs w:val="22"/>
        </w:rPr>
        <w:t xml:space="preserve">. les numéros traitement des étuis par carton </w:t>
      </w:r>
    </w:p>
    <w:p w14:paraId="40A72FE4" w14:textId="77777777" w:rsidR="004A7288" w:rsidRPr="00D96A8F" w:rsidRDefault="004A7288" w:rsidP="00E561F2">
      <w:pPr>
        <w:jc w:val="both"/>
        <w:rPr>
          <w:rFonts w:asciiTheme="minorHAnsi" w:hAnsiTheme="minorHAnsi" w:cstheme="minorHAnsi"/>
          <w:sz w:val="22"/>
          <w:szCs w:val="22"/>
        </w:rPr>
      </w:pPr>
    </w:p>
    <w:p w14:paraId="68E50B27"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L’étiquette doit être apposée sur au moins une des quatre faces latérales du colis. Le choix d’une face doit être respecté pour tous les colis. A tout moment, elle doit rester visible et lisible.</w:t>
      </w:r>
    </w:p>
    <w:p w14:paraId="35E9C264" w14:textId="77777777" w:rsidR="004A7288" w:rsidRPr="00D96A8F" w:rsidRDefault="004A7288" w:rsidP="00E561F2">
      <w:pPr>
        <w:jc w:val="both"/>
        <w:rPr>
          <w:rFonts w:asciiTheme="minorHAnsi" w:hAnsiTheme="minorHAnsi" w:cstheme="minorHAnsi"/>
          <w:sz w:val="22"/>
          <w:szCs w:val="22"/>
        </w:rPr>
      </w:pPr>
    </w:p>
    <w:p w14:paraId="63D34D65"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Chaque carton doit être scellé de façon à prévenir tout risque de confusion entre les produits.</w:t>
      </w:r>
    </w:p>
    <w:p w14:paraId="3C4CF814" w14:textId="77777777" w:rsidR="004A7288" w:rsidRPr="00D96A8F" w:rsidRDefault="004A7288" w:rsidP="00E561F2">
      <w:pPr>
        <w:jc w:val="both"/>
        <w:rPr>
          <w:rFonts w:asciiTheme="minorHAnsi" w:hAnsiTheme="minorHAnsi" w:cstheme="minorHAnsi"/>
          <w:sz w:val="22"/>
          <w:szCs w:val="22"/>
        </w:rPr>
      </w:pPr>
    </w:p>
    <w:p w14:paraId="6FD5EFAE"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L’emballage et le colisage doivent permettre de prévenir tout risque lié à la dangerosité des produits lors de leur manipulation.</w:t>
      </w:r>
    </w:p>
    <w:p w14:paraId="7D58CCEF" w14:textId="6FFBAE1F"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 xml:space="preserve">Les dispositions d’assurance qualité du transporteur doivent assurer le lien et être en cohérence avec le système assurance qualité du </w:t>
      </w:r>
      <w:r w:rsidR="00581E95">
        <w:rPr>
          <w:rFonts w:asciiTheme="minorHAnsi" w:hAnsiTheme="minorHAnsi" w:cstheme="minorHAnsi"/>
          <w:sz w:val="22"/>
          <w:szCs w:val="22"/>
        </w:rPr>
        <w:t>Prestataire</w:t>
      </w:r>
      <w:r w:rsidRPr="00D96A8F">
        <w:rPr>
          <w:rFonts w:asciiTheme="minorHAnsi" w:hAnsiTheme="minorHAnsi" w:cstheme="minorHAnsi"/>
          <w:sz w:val="22"/>
          <w:szCs w:val="22"/>
        </w:rPr>
        <w:t xml:space="preserve"> et le système assurance qualité du donneur d’ordre.</w:t>
      </w:r>
    </w:p>
    <w:p w14:paraId="52BAEE39" w14:textId="77777777" w:rsidR="004A7288" w:rsidRPr="00D96A8F" w:rsidRDefault="004A7288" w:rsidP="00E561F2">
      <w:pPr>
        <w:jc w:val="both"/>
        <w:rPr>
          <w:rFonts w:asciiTheme="minorHAnsi" w:hAnsiTheme="minorHAnsi" w:cstheme="minorHAnsi"/>
          <w:sz w:val="22"/>
          <w:szCs w:val="22"/>
        </w:rPr>
      </w:pPr>
    </w:p>
    <w:p w14:paraId="6851F538"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Les véhicules de livraison ne doivent pas représenter un environnement hygiénique défavorable (propreté + odeur + compatibilité des produits à livrer avec d’autres types de fret) avant le chargement.</w:t>
      </w:r>
    </w:p>
    <w:p w14:paraId="2B39507E"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lastRenderedPageBreak/>
        <w:t xml:space="preserve">Ils doivent : </w:t>
      </w:r>
    </w:p>
    <w:p w14:paraId="50D1C1DF"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ab/>
        <w:t>- Permettre la protection du chargement contre les intempéries et contre le vol.</w:t>
      </w:r>
    </w:p>
    <w:p w14:paraId="1A076886"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ab/>
        <w:t>- Permettre un déchargement par l’arrière.</w:t>
      </w:r>
    </w:p>
    <w:p w14:paraId="29418E5C"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ab/>
        <w:t>- Avoir un plateau en bon état pour permettre la circulation d’un chariot élévateur (poids = 3 tonnes) avec des roues en caoutchouc pleines.</w:t>
      </w:r>
    </w:p>
    <w:p w14:paraId="52FF234E" w14:textId="77777777" w:rsidR="004A7288" w:rsidRPr="00D96A8F" w:rsidRDefault="004A7288" w:rsidP="00E561F2">
      <w:pPr>
        <w:jc w:val="both"/>
        <w:rPr>
          <w:rFonts w:asciiTheme="minorHAnsi" w:hAnsiTheme="minorHAnsi" w:cstheme="minorHAnsi"/>
          <w:sz w:val="22"/>
          <w:szCs w:val="22"/>
        </w:rPr>
      </w:pPr>
    </w:p>
    <w:p w14:paraId="20FA56E8"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Toute livraison doit être accompagnée d’un bordereau de livraison.</w:t>
      </w:r>
    </w:p>
    <w:p w14:paraId="3EE4C784"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Le bordereau de livraison doit porter les indications suivantes :</w:t>
      </w:r>
    </w:p>
    <w:p w14:paraId="0E858449" w14:textId="7B3A483E"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ab/>
      </w:r>
      <w:r w:rsidRPr="00D96A8F">
        <w:rPr>
          <w:rFonts w:asciiTheme="minorHAnsi" w:hAnsiTheme="minorHAnsi" w:cstheme="minorHAnsi"/>
          <w:sz w:val="22"/>
          <w:szCs w:val="22"/>
        </w:rPr>
        <w:tab/>
        <w:t>- le Nom du fournisseur (Raison Sociale)</w:t>
      </w:r>
    </w:p>
    <w:p w14:paraId="5F1AA26E" w14:textId="3CA4452C" w:rsidR="00DF201F"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ab/>
      </w:r>
      <w:r w:rsidRPr="00D96A8F">
        <w:rPr>
          <w:rFonts w:asciiTheme="minorHAnsi" w:hAnsiTheme="minorHAnsi" w:cstheme="minorHAnsi"/>
          <w:sz w:val="22"/>
          <w:szCs w:val="22"/>
        </w:rPr>
        <w:tab/>
        <w:t>- Et pour chaque référence livrée :</w:t>
      </w:r>
    </w:p>
    <w:p w14:paraId="1BD64CCD" w14:textId="1230B98B"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ab/>
      </w:r>
      <w:r w:rsidRPr="00D96A8F">
        <w:rPr>
          <w:rFonts w:asciiTheme="minorHAnsi" w:hAnsiTheme="minorHAnsi" w:cstheme="minorHAnsi"/>
          <w:sz w:val="22"/>
          <w:szCs w:val="22"/>
        </w:rPr>
        <w:tab/>
      </w:r>
      <w:r w:rsidR="00212E4D">
        <w:rPr>
          <w:rFonts w:asciiTheme="minorHAnsi" w:hAnsiTheme="minorHAnsi" w:cstheme="minorHAnsi"/>
          <w:sz w:val="22"/>
          <w:szCs w:val="22"/>
        </w:rPr>
        <w:tab/>
      </w:r>
      <w:r w:rsidRPr="00D96A8F">
        <w:rPr>
          <w:rFonts w:asciiTheme="minorHAnsi" w:hAnsiTheme="minorHAnsi" w:cstheme="minorHAnsi"/>
          <w:sz w:val="22"/>
          <w:szCs w:val="22"/>
        </w:rPr>
        <w:sym w:font="Wingdings" w:char="0075"/>
      </w:r>
      <w:r w:rsidRPr="00D96A8F">
        <w:rPr>
          <w:rFonts w:asciiTheme="minorHAnsi" w:hAnsiTheme="minorHAnsi" w:cstheme="minorHAnsi"/>
          <w:sz w:val="22"/>
          <w:szCs w:val="22"/>
        </w:rPr>
        <w:t xml:space="preserve"> le Libellé</w:t>
      </w:r>
      <w:r w:rsidRPr="00D96A8F">
        <w:rPr>
          <w:rFonts w:asciiTheme="minorHAnsi" w:hAnsiTheme="minorHAnsi" w:cstheme="minorHAnsi"/>
          <w:sz w:val="22"/>
          <w:szCs w:val="22"/>
        </w:rPr>
        <w:tab/>
      </w:r>
      <w:r w:rsidRPr="00D96A8F">
        <w:rPr>
          <w:rFonts w:asciiTheme="minorHAnsi" w:hAnsiTheme="minorHAnsi" w:cstheme="minorHAnsi"/>
          <w:sz w:val="22"/>
          <w:szCs w:val="22"/>
        </w:rPr>
        <w:tab/>
      </w:r>
      <w:r w:rsidRPr="00D96A8F">
        <w:rPr>
          <w:rFonts w:asciiTheme="minorHAnsi" w:hAnsiTheme="minorHAnsi" w:cstheme="minorHAnsi"/>
          <w:sz w:val="22"/>
          <w:szCs w:val="22"/>
        </w:rPr>
        <w:tab/>
      </w:r>
      <w:r w:rsidRPr="00D96A8F">
        <w:rPr>
          <w:rFonts w:asciiTheme="minorHAnsi" w:hAnsiTheme="minorHAnsi" w:cstheme="minorHAnsi"/>
          <w:sz w:val="22"/>
          <w:szCs w:val="22"/>
        </w:rPr>
        <w:tab/>
      </w:r>
      <w:r w:rsidRPr="00D96A8F">
        <w:rPr>
          <w:rFonts w:asciiTheme="minorHAnsi" w:hAnsiTheme="minorHAnsi" w:cstheme="minorHAnsi"/>
          <w:sz w:val="22"/>
          <w:szCs w:val="22"/>
        </w:rPr>
        <w:sym w:font="Wingdings" w:char="0075"/>
      </w:r>
      <w:r w:rsidRPr="00D96A8F">
        <w:rPr>
          <w:rFonts w:asciiTheme="minorHAnsi" w:hAnsiTheme="minorHAnsi" w:cstheme="minorHAnsi"/>
          <w:sz w:val="22"/>
          <w:szCs w:val="22"/>
        </w:rPr>
        <w:t xml:space="preserve"> la Quantité</w:t>
      </w:r>
      <w:r w:rsidR="00212E4D">
        <w:rPr>
          <w:rFonts w:asciiTheme="minorHAnsi" w:hAnsiTheme="minorHAnsi" w:cstheme="minorHAnsi"/>
          <w:sz w:val="22"/>
          <w:szCs w:val="22"/>
        </w:rPr>
        <w:tab/>
      </w:r>
      <w:r w:rsidR="00212E4D">
        <w:rPr>
          <w:rFonts w:asciiTheme="minorHAnsi" w:hAnsiTheme="minorHAnsi" w:cstheme="minorHAnsi"/>
          <w:sz w:val="22"/>
          <w:szCs w:val="22"/>
        </w:rPr>
        <w:tab/>
      </w:r>
      <w:r w:rsidR="00212E4D">
        <w:rPr>
          <w:rFonts w:asciiTheme="minorHAnsi" w:hAnsiTheme="minorHAnsi" w:cstheme="minorHAnsi"/>
          <w:sz w:val="22"/>
          <w:szCs w:val="22"/>
        </w:rPr>
        <w:tab/>
      </w:r>
    </w:p>
    <w:p w14:paraId="074D0B19" w14:textId="002B8701"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ab/>
      </w:r>
      <w:r w:rsidRPr="00D96A8F">
        <w:rPr>
          <w:rFonts w:asciiTheme="minorHAnsi" w:hAnsiTheme="minorHAnsi" w:cstheme="minorHAnsi"/>
          <w:sz w:val="22"/>
          <w:szCs w:val="22"/>
        </w:rPr>
        <w:tab/>
      </w:r>
      <w:r w:rsidR="00212E4D">
        <w:rPr>
          <w:rFonts w:asciiTheme="minorHAnsi" w:hAnsiTheme="minorHAnsi" w:cstheme="minorHAnsi"/>
          <w:sz w:val="22"/>
          <w:szCs w:val="22"/>
        </w:rPr>
        <w:tab/>
      </w:r>
      <w:r w:rsidRPr="00D96A8F">
        <w:rPr>
          <w:rFonts w:asciiTheme="minorHAnsi" w:hAnsiTheme="minorHAnsi" w:cstheme="minorHAnsi"/>
          <w:sz w:val="22"/>
          <w:szCs w:val="22"/>
        </w:rPr>
        <w:sym w:font="Wingdings" w:char="0075"/>
      </w:r>
      <w:r w:rsidRPr="00D96A8F">
        <w:rPr>
          <w:rFonts w:asciiTheme="minorHAnsi" w:hAnsiTheme="minorHAnsi" w:cstheme="minorHAnsi"/>
          <w:sz w:val="22"/>
          <w:szCs w:val="22"/>
        </w:rPr>
        <w:t xml:space="preserve"> le Numéro du lot</w:t>
      </w:r>
      <w:r w:rsidRPr="00D96A8F">
        <w:rPr>
          <w:rFonts w:asciiTheme="minorHAnsi" w:hAnsiTheme="minorHAnsi" w:cstheme="minorHAnsi"/>
          <w:sz w:val="22"/>
          <w:szCs w:val="22"/>
        </w:rPr>
        <w:tab/>
      </w:r>
      <w:r w:rsidRPr="00D96A8F">
        <w:rPr>
          <w:rFonts w:asciiTheme="minorHAnsi" w:hAnsiTheme="minorHAnsi" w:cstheme="minorHAnsi"/>
          <w:sz w:val="22"/>
          <w:szCs w:val="22"/>
        </w:rPr>
        <w:tab/>
      </w:r>
      <w:r w:rsidRPr="00D96A8F">
        <w:rPr>
          <w:rFonts w:asciiTheme="minorHAnsi" w:hAnsiTheme="minorHAnsi" w:cstheme="minorHAnsi"/>
          <w:sz w:val="22"/>
          <w:szCs w:val="22"/>
        </w:rPr>
        <w:tab/>
      </w:r>
      <w:r w:rsidRPr="00D96A8F">
        <w:rPr>
          <w:rFonts w:asciiTheme="minorHAnsi" w:hAnsiTheme="minorHAnsi" w:cstheme="minorHAnsi"/>
          <w:sz w:val="22"/>
          <w:szCs w:val="22"/>
        </w:rPr>
        <w:sym w:font="Wingdings" w:char="0075"/>
      </w:r>
      <w:r w:rsidRPr="00D96A8F">
        <w:rPr>
          <w:rFonts w:asciiTheme="minorHAnsi" w:hAnsiTheme="minorHAnsi" w:cstheme="minorHAnsi"/>
          <w:sz w:val="22"/>
          <w:szCs w:val="22"/>
        </w:rPr>
        <w:t xml:space="preserve"> la péremption (si définie)</w:t>
      </w:r>
    </w:p>
    <w:p w14:paraId="31AF8185" w14:textId="77777777" w:rsidR="004A7288" w:rsidRPr="00D96A8F" w:rsidRDefault="004A7288" w:rsidP="00E561F2">
      <w:pPr>
        <w:jc w:val="both"/>
        <w:rPr>
          <w:rFonts w:asciiTheme="minorHAnsi" w:hAnsiTheme="minorHAnsi" w:cstheme="minorHAnsi"/>
          <w:sz w:val="22"/>
          <w:szCs w:val="22"/>
        </w:rPr>
      </w:pPr>
    </w:p>
    <w:p w14:paraId="35089113" w14:textId="77777777" w:rsidR="004A7288" w:rsidRPr="00D96A8F" w:rsidRDefault="004A7288" w:rsidP="00E561F2">
      <w:pPr>
        <w:pStyle w:val="Corpsdetexte"/>
        <w:jc w:val="both"/>
        <w:rPr>
          <w:rFonts w:asciiTheme="minorHAnsi" w:hAnsiTheme="minorHAnsi" w:cstheme="minorHAnsi"/>
          <w:b w:val="0"/>
          <w:i w:val="0"/>
          <w:sz w:val="22"/>
          <w:szCs w:val="22"/>
          <w:lang w:val="fr-FR"/>
        </w:rPr>
      </w:pPr>
      <w:r w:rsidRPr="00D96A8F">
        <w:rPr>
          <w:rFonts w:asciiTheme="minorHAnsi" w:hAnsiTheme="minorHAnsi" w:cstheme="minorHAnsi"/>
          <w:b w:val="0"/>
          <w:i w:val="0"/>
          <w:sz w:val="22"/>
          <w:szCs w:val="22"/>
          <w:lang w:val="fr-FR"/>
        </w:rPr>
        <w:t>Le bordereau de livraison doit être facilement IDENTIFIABLE et ACCESSIBLE à la mise à quai du véhicule (soit remis sous enveloppe par le chauffeur au responsable de la réception, soit disposé sous enveloppe autocollante, sur un colis accessible immédiatement lors du déchargement).</w:t>
      </w:r>
    </w:p>
    <w:p w14:paraId="24B263DD" w14:textId="77777777" w:rsidR="004A7288" w:rsidRPr="00D96A8F" w:rsidRDefault="004A7288" w:rsidP="00E561F2">
      <w:pPr>
        <w:jc w:val="both"/>
        <w:rPr>
          <w:rFonts w:asciiTheme="minorHAnsi" w:hAnsiTheme="minorHAnsi" w:cstheme="minorHAnsi"/>
          <w:sz w:val="22"/>
          <w:szCs w:val="22"/>
        </w:rPr>
      </w:pPr>
    </w:p>
    <w:p w14:paraId="6AADE694" w14:textId="77777777" w:rsidR="004A7288" w:rsidRPr="00D96A8F" w:rsidRDefault="004A7288" w:rsidP="00E561F2">
      <w:pPr>
        <w:jc w:val="both"/>
        <w:rPr>
          <w:rFonts w:asciiTheme="minorHAnsi" w:hAnsiTheme="minorHAnsi" w:cstheme="minorHAnsi"/>
          <w:sz w:val="22"/>
          <w:szCs w:val="22"/>
        </w:rPr>
      </w:pPr>
      <w:r w:rsidRPr="00D96A8F">
        <w:rPr>
          <w:rFonts w:asciiTheme="minorHAnsi" w:hAnsiTheme="minorHAnsi" w:cstheme="minorHAnsi"/>
          <w:sz w:val="22"/>
          <w:szCs w:val="22"/>
        </w:rPr>
        <w:t>NB : Il est FORMELLEMENT INTERDIT de placer le bordereau de livraison à l’intérieur d’un colis, exception faite d’un envoi par la poste.</w:t>
      </w:r>
    </w:p>
    <w:p w14:paraId="2C73BF0B" w14:textId="77777777" w:rsidR="004A7288" w:rsidRPr="00D96A8F" w:rsidRDefault="004A7288" w:rsidP="00E561F2">
      <w:pPr>
        <w:jc w:val="both"/>
        <w:rPr>
          <w:rFonts w:asciiTheme="minorHAnsi" w:hAnsiTheme="minorHAnsi" w:cstheme="minorHAnsi"/>
          <w:sz w:val="22"/>
          <w:szCs w:val="22"/>
        </w:rPr>
      </w:pPr>
    </w:p>
    <w:p w14:paraId="6F74C576" w14:textId="77777777" w:rsidR="004A7288" w:rsidRPr="00D96A8F" w:rsidRDefault="004A7288" w:rsidP="00E561F2">
      <w:pPr>
        <w:jc w:val="both"/>
        <w:rPr>
          <w:rFonts w:asciiTheme="minorHAnsi" w:hAnsiTheme="minorHAnsi" w:cstheme="minorHAnsi"/>
          <w:b/>
          <w:sz w:val="22"/>
          <w:szCs w:val="22"/>
        </w:rPr>
      </w:pPr>
      <w:r w:rsidRPr="00D96A8F">
        <w:rPr>
          <w:rFonts w:asciiTheme="minorHAnsi" w:hAnsiTheme="minorHAnsi" w:cstheme="minorHAnsi"/>
          <w:sz w:val="22"/>
          <w:szCs w:val="22"/>
        </w:rPr>
        <w:t>Un certificat de transport devra être établi (date/heure de départ, date/heure d’arrivée théorique).</w:t>
      </w:r>
    </w:p>
    <w:p w14:paraId="6DC8301B" w14:textId="77777777" w:rsidR="004A7288" w:rsidRPr="00D96A8F" w:rsidRDefault="004A7288" w:rsidP="00E561F2">
      <w:pPr>
        <w:jc w:val="both"/>
        <w:rPr>
          <w:rFonts w:asciiTheme="minorHAnsi" w:hAnsiTheme="minorHAnsi" w:cstheme="minorHAnsi"/>
          <w:sz w:val="22"/>
          <w:szCs w:val="22"/>
        </w:rPr>
      </w:pPr>
    </w:p>
    <w:p w14:paraId="33EA7FE9" w14:textId="1A797430" w:rsidR="004A7288" w:rsidRPr="00D96A8F" w:rsidRDefault="004A7288" w:rsidP="00E561F2">
      <w:pPr>
        <w:pStyle w:val="Corpsdetexte"/>
        <w:jc w:val="both"/>
        <w:rPr>
          <w:rFonts w:asciiTheme="minorHAnsi" w:hAnsiTheme="minorHAnsi" w:cstheme="minorHAnsi"/>
          <w:b w:val="0"/>
          <w:i w:val="0"/>
          <w:sz w:val="22"/>
          <w:szCs w:val="22"/>
          <w:lang w:val="fr-FR"/>
        </w:rPr>
      </w:pPr>
      <w:r w:rsidRPr="00D96A8F">
        <w:rPr>
          <w:rFonts w:asciiTheme="minorHAnsi" w:hAnsiTheme="minorHAnsi" w:cstheme="minorHAnsi"/>
          <w:b w:val="0"/>
          <w:i w:val="0"/>
          <w:sz w:val="22"/>
          <w:szCs w:val="22"/>
          <w:lang w:val="fr-FR"/>
        </w:rPr>
        <w:t xml:space="preserve">En cas de dommage à réception, le donneur d’ordre se réserve le recours envers le </w:t>
      </w:r>
      <w:r w:rsidR="00581E95">
        <w:rPr>
          <w:rFonts w:asciiTheme="minorHAnsi" w:hAnsiTheme="minorHAnsi" w:cstheme="minorHAnsi"/>
          <w:b w:val="0"/>
          <w:i w:val="0"/>
          <w:sz w:val="22"/>
          <w:szCs w:val="22"/>
          <w:lang w:val="fr-FR"/>
        </w:rPr>
        <w:t>Prestataire</w:t>
      </w:r>
      <w:r w:rsidRPr="00D96A8F">
        <w:rPr>
          <w:rFonts w:asciiTheme="minorHAnsi" w:hAnsiTheme="minorHAnsi" w:cstheme="minorHAnsi"/>
          <w:b w:val="0"/>
          <w:i w:val="0"/>
          <w:sz w:val="22"/>
          <w:szCs w:val="22"/>
          <w:lang w:val="fr-FR"/>
        </w:rPr>
        <w:t xml:space="preserve"> responsable du transporteur affrété par lui-même, en application des dispositions de l’article 105 du code de Commerce.</w:t>
      </w:r>
    </w:p>
    <w:bookmarkEnd w:id="0"/>
    <w:p w14:paraId="4639CA1D" w14:textId="77777777" w:rsidR="000F4148" w:rsidRPr="00D96A8F" w:rsidRDefault="000F4148" w:rsidP="00E561F2">
      <w:pPr>
        <w:jc w:val="both"/>
        <w:rPr>
          <w:rFonts w:asciiTheme="minorHAnsi" w:hAnsiTheme="minorHAnsi" w:cstheme="minorHAnsi"/>
          <w:sz w:val="22"/>
          <w:szCs w:val="22"/>
        </w:rPr>
      </w:pPr>
    </w:p>
    <w:sectPr w:rsidR="000F4148" w:rsidRPr="00D96A8F" w:rsidSect="008D4400">
      <w:headerReference w:type="default" r:id="rId9"/>
      <w:footerReference w:type="even" r:id="rId10"/>
      <w:footerReference w:type="default" r:id="rId11"/>
      <w:pgSz w:w="11906" w:h="16838"/>
      <w:pgMar w:top="966"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601DAE8" w16cex:dateUtc="2024-09-16T10:30:00Z"/>
  <w16cex:commentExtensible w16cex:durableId="6E710387" w16cex:dateUtc="2024-09-16T16:45:00Z"/>
  <w16cex:commentExtensible w16cex:durableId="2730B239" w16cex:dateUtc="2022-11-29T15:30:00Z"/>
  <w16cex:commentExtensible w16cex:durableId="04F2E485" w16cex:dateUtc="2024-09-16T16:48:00Z"/>
  <w16cex:commentExtensible w16cex:durableId="6FB22652" w16cex:dateUtc="2024-09-16T11:15:00Z"/>
  <w16cex:commentExtensible w16cex:durableId="183CBB20" w16cex:dateUtc="2024-09-16T13:20:00Z"/>
  <w16cex:commentExtensible w16cex:durableId="2923A635" w16cex:dateUtc="2024-09-16T13:22:00Z"/>
  <w16cex:commentExtensible w16cex:durableId="78C66929" w16cex:dateUtc="2024-09-16T13:23:00Z"/>
  <w16cex:commentExtensible w16cex:durableId="67209732" w16cex:dateUtc="2024-09-16T13:00:00Z"/>
  <w16cex:commentExtensible w16cex:durableId="38B61193" w16cex:dateUtc="2024-09-16T12:14:00Z"/>
  <w16cex:commentExtensible w16cex:durableId="27319868" w16cex:dateUtc="2022-11-30T07:52:00Z"/>
  <w16cex:commentExtensible w16cex:durableId="180FF77B" w16cex:dateUtc="2024-09-16T15: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6DD8B2A" w16cid:durableId="78857FED"/>
  <w16cid:commentId w16cid:paraId="4A3F3615" w16cid:durableId="1601DAE8"/>
  <w16cid:commentId w16cid:paraId="7B11C2E3" w16cid:durableId="404C79EB"/>
  <w16cid:commentId w16cid:paraId="2FB98417" w16cid:durableId="2D7CC05F"/>
  <w16cid:commentId w16cid:paraId="0F9A70BC" w16cid:durableId="2E0B5867"/>
  <w16cid:commentId w16cid:paraId="7348E028" w16cid:durableId="6E710387"/>
  <w16cid:commentId w16cid:paraId="3B87DF99" w16cid:durableId="2730B239"/>
  <w16cid:commentId w16cid:paraId="00ADE2BB" w16cid:durableId="5EA04F58"/>
  <w16cid:commentId w16cid:paraId="6E0AE8D6" w16cid:durableId="04F2E485"/>
  <w16cid:commentId w16cid:paraId="516F48FE" w16cid:durableId="6FB22652"/>
  <w16cid:commentId w16cid:paraId="482E0D71" w16cid:durableId="1322E971"/>
  <w16cid:commentId w16cid:paraId="57B4F7C5" w16cid:durableId="183CBB20"/>
  <w16cid:commentId w16cid:paraId="59BADDCD" w16cid:durableId="19C6A109"/>
  <w16cid:commentId w16cid:paraId="0FF42D3A" w16cid:durableId="65AEE630"/>
  <w16cid:commentId w16cid:paraId="3F8488E0" w16cid:durableId="2923A635"/>
  <w16cid:commentId w16cid:paraId="1414C790" w16cid:durableId="428DC072"/>
  <w16cid:commentId w16cid:paraId="590CB8FD" w16cid:durableId="78C66929"/>
  <w16cid:commentId w16cid:paraId="41B13609" w16cid:durableId="67209732"/>
  <w16cid:commentId w16cid:paraId="5EAA77F7" w16cid:durableId="72A4B2C2"/>
  <w16cid:commentId w16cid:paraId="7849116F" w16cid:durableId="1F0E8E8D"/>
  <w16cid:commentId w16cid:paraId="48FA0CDD" w16cid:durableId="38B61193"/>
  <w16cid:commentId w16cid:paraId="31A0FEFA" w16cid:durableId="27319868"/>
  <w16cid:commentId w16cid:paraId="17514EAD" w16cid:durableId="3720D67F"/>
  <w16cid:commentId w16cid:paraId="17D6DB10" w16cid:durableId="5AD26A0F"/>
  <w16cid:commentId w16cid:paraId="17A9D547" w16cid:durableId="180FF77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A329CD" w14:textId="77777777" w:rsidR="006A534E" w:rsidRDefault="006A534E">
      <w:r>
        <w:separator/>
      </w:r>
    </w:p>
  </w:endnote>
  <w:endnote w:type="continuationSeparator" w:id="0">
    <w:p w14:paraId="54CE42B1" w14:textId="77777777" w:rsidR="006A534E" w:rsidRDefault="006A5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BB946" w14:textId="77777777" w:rsidR="006A534E" w:rsidRDefault="006A534E" w:rsidP="009937EA">
    <w:pPr>
      <w:rPr>
        <w:rStyle w:val="Numrodepage"/>
      </w:rPr>
    </w:pPr>
    <w:r>
      <w:rPr>
        <w:rStyle w:val="Numrodepage"/>
      </w:rPr>
      <w:fldChar w:fldCharType="begin"/>
    </w:r>
    <w:r>
      <w:rPr>
        <w:rStyle w:val="Numrodepage"/>
      </w:rPr>
      <w:instrText xml:space="preserve">PAGE  </w:instrText>
    </w:r>
    <w:r>
      <w:rPr>
        <w:rStyle w:val="Numrodepage"/>
      </w:rPr>
      <w:fldChar w:fldCharType="end"/>
    </w:r>
  </w:p>
  <w:p w14:paraId="7EEF90FC" w14:textId="77777777" w:rsidR="006A534E" w:rsidRDefault="006A534E" w:rsidP="00AB4F0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EB4AE" w14:textId="69F3CA3E" w:rsidR="006A534E" w:rsidRPr="007B63ED" w:rsidRDefault="006A534E">
    <w:pPr>
      <w:pStyle w:val="Pieddepage"/>
      <w:jc w:val="center"/>
      <w:rPr>
        <w:rFonts w:ascii="Arial" w:hAnsi="Arial" w:cs="Arial"/>
        <w:caps/>
        <w:sz w:val="22"/>
        <w:szCs w:val="22"/>
      </w:rPr>
    </w:pPr>
    <w:r w:rsidRPr="007B63ED">
      <w:rPr>
        <w:rFonts w:ascii="Arial" w:hAnsi="Arial" w:cs="Arial"/>
        <w:caps/>
        <w:sz w:val="22"/>
        <w:szCs w:val="22"/>
      </w:rPr>
      <w:fldChar w:fldCharType="begin"/>
    </w:r>
    <w:r w:rsidRPr="007B63ED">
      <w:rPr>
        <w:rFonts w:ascii="Arial" w:hAnsi="Arial" w:cs="Arial"/>
        <w:caps/>
        <w:sz w:val="22"/>
        <w:szCs w:val="22"/>
      </w:rPr>
      <w:instrText>PAGE   \* MERGEFORMAT</w:instrText>
    </w:r>
    <w:r w:rsidRPr="007B63ED">
      <w:rPr>
        <w:rFonts w:ascii="Arial" w:hAnsi="Arial" w:cs="Arial"/>
        <w:caps/>
        <w:sz w:val="22"/>
        <w:szCs w:val="22"/>
      </w:rPr>
      <w:fldChar w:fldCharType="separate"/>
    </w:r>
    <w:r w:rsidR="00237CFA">
      <w:rPr>
        <w:rFonts w:ascii="Arial" w:hAnsi="Arial" w:cs="Arial"/>
        <w:caps/>
        <w:noProof/>
        <w:sz w:val="22"/>
        <w:szCs w:val="22"/>
      </w:rPr>
      <w:t>12</w:t>
    </w:r>
    <w:r w:rsidRPr="007B63ED">
      <w:rPr>
        <w:rFonts w:ascii="Arial" w:hAnsi="Arial" w:cs="Arial"/>
        <w:caps/>
        <w:sz w:val="22"/>
        <w:szCs w:val="22"/>
      </w:rPr>
      <w:fldChar w:fldCharType="end"/>
    </w:r>
  </w:p>
  <w:p w14:paraId="08833323" w14:textId="77777777" w:rsidR="006A534E" w:rsidRDefault="006A534E" w:rsidP="00970168">
    <w:pPr>
      <w:pStyle w:val="Pieddepage"/>
      <w:ind w:right="-136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40B25" w14:textId="77777777" w:rsidR="006A534E" w:rsidRDefault="006A534E">
      <w:r>
        <w:separator/>
      </w:r>
    </w:p>
  </w:footnote>
  <w:footnote w:type="continuationSeparator" w:id="0">
    <w:p w14:paraId="15CF6F34" w14:textId="77777777" w:rsidR="006A534E" w:rsidRDefault="006A53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09907" w14:textId="2A6AE4E3" w:rsidR="006A534E" w:rsidRDefault="006A534E">
    <w:pPr>
      <w:pStyle w:val="En-tte"/>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86289"/>
    <w:multiLevelType w:val="multilevel"/>
    <w:tmpl w:val="8F260FB8"/>
    <w:lvl w:ilvl="0">
      <w:start w:val="1"/>
      <w:numFmt w:val="decimal"/>
      <w:lvlText w:val="Article %1"/>
      <w:lvlJc w:val="left"/>
      <w:pPr>
        <w:tabs>
          <w:tab w:val="num" w:pos="1440"/>
        </w:tabs>
        <w:ind w:left="567" w:hanging="567"/>
      </w:pPr>
      <w:rPr>
        <w:rFonts w:cs="Times New Roman" w:hint="default"/>
      </w:rPr>
    </w:lvl>
    <w:lvl w:ilvl="1">
      <w:start w:val="1"/>
      <w:numFmt w:val="decimal"/>
      <w:lvlText w:val="%1.%2"/>
      <w:lvlJc w:val="left"/>
      <w:pPr>
        <w:tabs>
          <w:tab w:val="num" w:pos="1647"/>
        </w:tabs>
        <w:ind w:left="1647" w:hanging="567"/>
      </w:pPr>
      <w:rPr>
        <w:rFonts w:cs="Times New Roman" w:hint="default"/>
      </w:rPr>
    </w:lvl>
    <w:lvl w:ilvl="2">
      <w:start w:val="1"/>
      <w:numFmt w:val="decimal"/>
      <w:lvlText w:val="%1.%2.%3"/>
      <w:lvlJc w:val="left"/>
      <w:pPr>
        <w:tabs>
          <w:tab w:val="num" w:pos="3011"/>
        </w:tabs>
        <w:ind w:left="3011" w:hanging="851"/>
      </w:pPr>
      <w:rPr>
        <w:rFonts w:cs="Times New Roman" w:hint="default"/>
        <w:sz w:val="24"/>
        <w:szCs w:val="24"/>
      </w:rPr>
    </w:lvl>
    <w:lvl w:ilvl="3">
      <w:start w:val="1"/>
      <w:numFmt w:val="decimal"/>
      <w:lvlText w:val="%1.%2.%3.%4"/>
      <w:lvlJc w:val="left"/>
      <w:pPr>
        <w:tabs>
          <w:tab w:val="num" w:pos="1080"/>
        </w:tabs>
        <w:ind w:left="284" w:hanging="28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005E47"/>
    <w:multiLevelType w:val="hybridMultilevel"/>
    <w:tmpl w:val="69C41DF6"/>
    <w:lvl w:ilvl="0" w:tplc="D6D682C6">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D47052E"/>
    <w:multiLevelType w:val="hybridMultilevel"/>
    <w:tmpl w:val="CEBCC2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C64212"/>
    <w:multiLevelType w:val="hybridMultilevel"/>
    <w:tmpl w:val="02F85E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576FF9"/>
    <w:multiLevelType w:val="hybridMultilevel"/>
    <w:tmpl w:val="B080A8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761D61"/>
    <w:multiLevelType w:val="hybridMultilevel"/>
    <w:tmpl w:val="18E2FCD6"/>
    <w:lvl w:ilvl="0" w:tplc="77E2861A">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BC0709"/>
    <w:multiLevelType w:val="hybridMultilevel"/>
    <w:tmpl w:val="D8B2DE28"/>
    <w:lvl w:ilvl="0" w:tplc="EE8C0996">
      <w:start w:val="1"/>
      <w:numFmt w:val="bullet"/>
      <w:lvlText w:val=""/>
      <w:lvlJc w:val="left"/>
      <w:pPr>
        <w:tabs>
          <w:tab w:val="num" w:pos="720"/>
        </w:tabs>
        <w:ind w:left="720" w:hanging="360"/>
      </w:pPr>
      <w:rPr>
        <w:rFonts w:ascii="Symbol" w:hAnsi="Symbol" w:hint="default"/>
        <w:color w:val="3366FF"/>
      </w:rPr>
    </w:lvl>
    <w:lvl w:ilvl="1" w:tplc="040C0003">
      <w:start w:val="1"/>
      <w:numFmt w:val="bullet"/>
      <w:lvlText w:val="o"/>
      <w:lvlJc w:val="left"/>
      <w:pPr>
        <w:tabs>
          <w:tab w:val="num" w:pos="1440"/>
        </w:tabs>
        <w:ind w:left="1440" w:hanging="360"/>
      </w:pPr>
      <w:rPr>
        <w:rFonts w:ascii="Courier New" w:hAnsi="Courier New" w:cs="Courier New" w:hint="default"/>
      </w:rPr>
    </w:lvl>
    <w:lvl w:ilvl="2" w:tplc="580E80E8">
      <w:numFmt w:val="bullet"/>
      <w:lvlText w:val="-"/>
      <w:lvlJc w:val="left"/>
      <w:pPr>
        <w:tabs>
          <w:tab w:val="num" w:pos="2160"/>
        </w:tabs>
        <w:ind w:left="2160" w:hanging="360"/>
      </w:pPr>
      <w:rPr>
        <w:rFonts w:ascii="Times New Roman" w:eastAsia="Times New Roman" w:hAnsi="Times New Roman" w:cs="Times New Roman"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C45036"/>
    <w:multiLevelType w:val="hybridMultilevel"/>
    <w:tmpl w:val="A4168A7C"/>
    <w:lvl w:ilvl="0" w:tplc="AF1EB266">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901417"/>
    <w:multiLevelType w:val="hybridMultilevel"/>
    <w:tmpl w:val="E70A08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BE2F0D"/>
    <w:multiLevelType w:val="hybridMultilevel"/>
    <w:tmpl w:val="7B781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2C5427"/>
    <w:multiLevelType w:val="hybridMultilevel"/>
    <w:tmpl w:val="8DE4D24C"/>
    <w:lvl w:ilvl="0" w:tplc="3EBAD5E8">
      <w:start w:val="1"/>
      <w:numFmt w:val="lowerLetter"/>
      <w:lvlText w:val="%1."/>
      <w:lvlJc w:val="left"/>
      <w:pPr>
        <w:ind w:left="2160" w:hanging="360"/>
      </w:p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1" w15:restartNumberingAfterBreak="0">
    <w:nsid w:val="41CF5BFD"/>
    <w:multiLevelType w:val="multilevel"/>
    <w:tmpl w:val="1FA8E4A0"/>
    <w:lvl w:ilvl="0">
      <w:start w:val="1"/>
      <w:numFmt w:val="upperRoman"/>
      <w:pStyle w:val="Titre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12" w15:restartNumberingAfterBreak="0">
    <w:nsid w:val="4960279F"/>
    <w:multiLevelType w:val="hybridMultilevel"/>
    <w:tmpl w:val="030413DE"/>
    <w:lvl w:ilvl="0" w:tplc="70A01A2C">
      <w:start w:val="1"/>
      <w:numFmt w:val="bullet"/>
      <w:lvlText w:val=""/>
      <w:lvlJc w:val="left"/>
      <w:pPr>
        <w:ind w:left="720" w:hanging="360"/>
      </w:pPr>
      <w:rPr>
        <w:rFonts w:ascii="Symbol" w:hAnsi="Symbol" w:hint="default"/>
        <w:i w:val="0"/>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4D707A3"/>
    <w:multiLevelType w:val="hybridMultilevel"/>
    <w:tmpl w:val="755244FA"/>
    <w:lvl w:ilvl="0" w:tplc="F3CEAFA8">
      <w:start w:val="1"/>
      <w:numFmt w:val="bullet"/>
      <w:lvlText w:val=""/>
      <w:lvlJc w:val="left"/>
      <w:pPr>
        <w:tabs>
          <w:tab w:val="num" w:pos="360"/>
        </w:tabs>
        <w:ind w:left="360" w:hanging="360"/>
      </w:pPr>
      <w:rPr>
        <w:rFonts w:ascii="Symbol" w:hAnsi="Symbol" w:hint="default"/>
        <w:b w:val="0"/>
        <w:i w:val="0"/>
        <w:color w:val="auto"/>
        <w:sz w:val="16"/>
      </w:rPr>
    </w:lvl>
    <w:lvl w:ilvl="1" w:tplc="040C0003">
      <w:start w:val="1"/>
      <w:numFmt w:val="bullet"/>
      <w:lvlText w:val="o"/>
      <w:lvlJc w:val="left"/>
      <w:pPr>
        <w:tabs>
          <w:tab w:val="num" w:pos="1080"/>
        </w:tabs>
        <w:ind w:left="1080" w:hanging="360"/>
      </w:pPr>
      <w:rPr>
        <w:rFonts w:ascii="Courier New" w:hAnsi="Courier New" w:cs="Courier New" w:hint="default"/>
      </w:rPr>
    </w:lvl>
    <w:lvl w:ilvl="2" w:tplc="580E80E8">
      <w:numFmt w:val="bullet"/>
      <w:lvlText w:val="-"/>
      <w:lvlJc w:val="left"/>
      <w:pPr>
        <w:tabs>
          <w:tab w:val="num" w:pos="1800"/>
        </w:tabs>
        <w:ind w:left="1800" w:hanging="360"/>
      </w:pPr>
      <w:rPr>
        <w:rFonts w:ascii="Times New Roman" w:eastAsia="Times New Roman" w:hAnsi="Times New Roman" w:cs="Times New Roman"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F272AB1"/>
    <w:multiLevelType w:val="hybridMultilevel"/>
    <w:tmpl w:val="6E2271C0"/>
    <w:lvl w:ilvl="0" w:tplc="5EDA4912">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F7B3410"/>
    <w:multiLevelType w:val="hybridMultilevel"/>
    <w:tmpl w:val="CEE0256E"/>
    <w:lvl w:ilvl="0" w:tplc="69204704">
      <w:start w:val="1"/>
      <w:numFmt w:val="decimal"/>
      <w:lvlText w:val="%1."/>
      <w:lvlJc w:val="left"/>
      <w:pPr>
        <w:ind w:left="1440" w:hanging="360"/>
      </w:pPr>
      <w:rPr>
        <w:rFonts w:hint="default"/>
      </w:rPr>
    </w:lvl>
    <w:lvl w:ilvl="1" w:tplc="040C0019">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15:restartNumberingAfterBreak="0">
    <w:nsid w:val="61FB2B9B"/>
    <w:multiLevelType w:val="hybridMultilevel"/>
    <w:tmpl w:val="DFDEEA80"/>
    <w:lvl w:ilvl="0" w:tplc="400690A0">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A272D5"/>
    <w:multiLevelType w:val="hybridMultilevel"/>
    <w:tmpl w:val="40C64ACE"/>
    <w:lvl w:ilvl="0" w:tplc="CB7A8A6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3B37F9"/>
    <w:multiLevelType w:val="multilevel"/>
    <w:tmpl w:val="1C0C3FB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E741B2B"/>
    <w:multiLevelType w:val="hybridMultilevel"/>
    <w:tmpl w:val="5CC2F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736872"/>
    <w:multiLevelType w:val="hybridMultilevel"/>
    <w:tmpl w:val="78AE30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11"/>
  </w:num>
  <w:num w:numId="4">
    <w:abstractNumId w:val="14"/>
  </w:num>
  <w:num w:numId="5">
    <w:abstractNumId w:val="2"/>
  </w:num>
  <w:num w:numId="6">
    <w:abstractNumId w:val="13"/>
  </w:num>
  <w:num w:numId="7">
    <w:abstractNumId w:val="6"/>
  </w:num>
  <w:num w:numId="8">
    <w:abstractNumId w:val="9"/>
  </w:num>
  <w:num w:numId="9">
    <w:abstractNumId w:val="18"/>
  </w:num>
  <w:num w:numId="10">
    <w:abstractNumId w:val="12"/>
  </w:num>
  <w:num w:numId="11">
    <w:abstractNumId w:val="3"/>
  </w:num>
  <w:num w:numId="12">
    <w:abstractNumId w:val="4"/>
  </w:num>
  <w:num w:numId="13">
    <w:abstractNumId w:val="20"/>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0"/>
  </w:num>
  <w:num w:numId="27">
    <w:abstractNumId w:val="5"/>
  </w:num>
  <w:num w:numId="28">
    <w:abstractNumId w:val="15"/>
  </w:num>
  <w:num w:numId="29">
    <w:abstractNumId w:val="10"/>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7"/>
  </w:num>
  <w:num w:numId="37">
    <w:abstractNumId w:val="8"/>
  </w:num>
  <w:num w:numId="38">
    <w:abstractNumId w:val="17"/>
  </w:num>
  <w:num w:numId="39">
    <w:abstractNumId w:val="12"/>
  </w:num>
  <w:num w:numId="40">
    <w:abstractNumId w:val="12"/>
  </w:num>
  <w:num w:numId="4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0705">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E62"/>
    <w:rsid w:val="000002C4"/>
    <w:rsid w:val="00001736"/>
    <w:rsid w:val="00001EB5"/>
    <w:rsid w:val="0000215A"/>
    <w:rsid w:val="00002545"/>
    <w:rsid w:val="00003098"/>
    <w:rsid w:val="00003C6A"/>
    <w:rsid w:val="000047C1"/>
    <w:rsid w:val="000053FB"/>
    <w:rsid w:val="0000628F"/>
    <w:rsid w:val="00007A78"/>
    <w:rsid w:val="00007EEA"/>
    <w:rsid w:val="00010136"/>
    <w:rsid w:val="00013420"/>
    <w:rsid w:val="00014F20"/>
    <w:rsid w:val="00016842"/>
    <w:rsid w:val="00017E41"/>
    <w:rsid w:val="0002042F"/>
    <w:rsid w:val="00020749"/>
    <w:rsid w:val="00022627"/>
    <w:rsid w:val="00022670"/>
    <w:rsid w:val="0002432C"/>
    <w:rsid w:val="00024422"/>
    <w:rsid w:val="00024538"/>
    <w:rsid w:val="0002516C"/>
    <w:rsid w:val="00025DC4"/>
    <w:rsid w:val="00026241"/>
    <w:rsid w:val="000266E7"/>
    <w:rsid w:val="000309C7"/>
    <w:rsid w:val="000312E6"/>
    <w:rsid w:val="00033322"/>
    <w:rsid w:val="00036683"/>
    <w:rsid w:val="00036DFE"/>
    <w:rsid w:val="0004025F"/>
    <w:rsid w:val="00041B7C"/>
    <w:rsid w:val="00041F57"/>
    <w:rsid w:val="00043074"/>
    <w:rsid w:val="00043B67"/>
    <w:rsid w:val="000454F0"/>
    <w:rsid w:val="00045543"/>
    <w:rsid w:val="00046C2D"/>
    <w:rsid w:val="00046EA9"/>
    <w:rsid w:val="00047F3C"/>
    <w:rsid w:val="0005054B"/>
    <w:rsid w:val="0005078C"/>
    <w:rsid w:val="00051087"/>
    <w:rsid w:val="00051844"/>
    <w:rsid w:val="00053068"/>
    <w:rsid w:val="00053704"/>
    <w:rsid w:val="0005600F"/>
    <w:rsid w:val="000562DA"/>
    <w:rsid w:val="00056370"/>
    <w:rsid w:val="00056FBF"/>
    <w:rsid w:val="00057A0D"/>
    <w:rsid w:val="00057A69"/>
    <w:rsid w:val="000602CA"/>
    <w:rsid w:val="00060C25"/>
    <w:rsid w:val="00061774"/>
    <w:rsid w:val="00061CF7"/>
    <w:rsid w:val="00061F7D"/>
    <w:rsid w:val="000628B9"/>
    <w:rsid w:val="000634E9"/>
    <w:rsid w:val="0006499C"/>
    <w:rsid w:val="00065B0A"/>
    <w:rsid w:val="00065E5D"/>
    <w:rsid w:val="00070761"/>
    <w:rsid w:val="00071504"/>
    <w:rsid w:val="00072DBC"/>
    <w:rsid w:val="000732B0"/>
    <w:rsid w:val="00074388"/>
    <w:rsid w:val="000743FE"/>
    <w:rsid w:val="000750BE"/>
    <w:rsid w:val="00077865"/>
    <w:rsid w:val="00080CE5"/>
    <w:rsid w:val="000822F3"/>
    <w:rsid w:val="00082550"/>
    <w:rsid w:val="000828EA"/>
    <w:rsid w:val="0008368C"/>
    <w:rsid w:val="000843ED"/>
    <w:rsid w:val="000849B1"/>
    <w:rsid w:val="00087D03"/>
    <w:rsid w:val="00090304"/>
    <w:rsid w:val="000925C8"/>
    <w:rsid w:val="0009296A"/>
    <w:rsid w:val="00093D3B"/>
    <w:rsid w:val="00094834"/>
    <w:rsid w:val="00094F3C"/>
    <w:rsid w:val="00095238"/>
    <w:rsid w:val="00095448"/>
    <w:rsid w:val="000A022C"/>
    <w:rsid w:val="000A0F6C"/>
    <w:rsid w:val="000A3967"/>
    <w:rsid w:val="000A548A"/>
    <w:rsid w:val="000A5A0B"/>
    <w:rsid w:val="000A671E"/>
    <w:rsid w:val="000A7D3C"/>
    <w:rsid w:val="000B2655"/>
    <w:rsid w:val="000B27BF"/>
    <w:rsid w:val="000B2FD8"/>
    <w:rsid w:val="000B3421"/>
    <w:rsid w:val="000B41FB"/>
    <w:rsid w:val="000B53A5"/>
    <w:rsid w:val="000B548B"/>
    <w:rsid w:val="000B70B5"/>
    <w:rsid w:val="000C0591"/>
    <w:rsid w:val="000C18DA"/>
    <w:rsid w:val="000C1CB0"/>
    <w:rsid w:val="000C21E0"/>
    <w:rsid w:val="000C3DE7"/>
    <w:rsid w:val="000C5881"/>
    <w:rsid w:val="000C5A45"/>
    <w:rsid w:val="000D0BCE"/>
    <w:rsid w:val="000D5623"/>
    <w:rsid w:val="000D666A"/>
    <w:rsid w:val="000D6D7E"/>
    <w:rsid w:val="000D7C24"/>
    <w:rsid w:val="000E356D"/>
    <w:rsid w:val="000E5242"/>
    <w:rsid w:val="000E6837"/>
    <w:rsid w:val="000E696F"/>
    <w:rsid w:val="000E74A4"/>
    <w:rsid w:val="000E7CA2"/>
    <w:rsid w:val="000F08EC"/>
    <w:rsid w:val="000F126E"/>
    <w:rsid w:val="000F1625"/>
    <w:rsid w:val="000F4148"/>
    <w:rsid w:val="000F75A3"/>
    <w:rsid w:val="000F76A3"/>
    <w:rsid w:val="000F7B4E"/>
    <w:rsid w:val="0010114D"/>
    <w:rsid w:val="001020CE"/>
    <w:rsid w:val="001026C1"/>
    <w:rsid w:val="00102795"/>
    <w:rsid w:val="00102938"/>
    <w:rsid w:val="00102BB1"/>
    <w:rsid w:val="00102CA8"/>
    <w:rsid w:val="00106660"/>
    <w:rsid w:val="00107886"/>
    <w:rsid w:val="0011018E"/>
    <w:rsid w:val="001118E9"/>
    <w:rsid w:val="0011570E"/>
    <w:rsid w:val="00115B58"/>
    <w:rsid w:val="0011694D"/>
    <w:rsid w:val="00116E8D"/>
    <w:rsid w:val="0011785D"/>
    <w:rsid w:val="00117E9F"/>
    <w:rsid w:val="00120711"/>
    <w:rsid w:val="00122D5D"/>
    <w:rsid w:val="0012352F"/>
    <w:rsid w:val="00124638"/>
    <w:rsid w:val="00125588"/>
    <w:rsid w:val="00127210"/>
    <w:rsid w:val="001274A3"/>
    <w:rsid w:val="00127D9F"/>
    <w:rsid w:val="001300DF"/>
    <w:rsid w:val="00130950"/>
    <w:rsid w:val="00131059"/>
    <w:rsid w:val="00134898"/>
    <w:rsid w:val="00134F3A"/>
    <w:rsid w:val="00137ADC"/>
    <w:rsid w:val="00140FCB"/>
    <w:rsid w:val="0014176F"/>
    <w:rsid w:val="001441D1"/>
    <w:rsid w:val="001441F6"/>
    <w:rsid w:val="00144EB9"/>
    <w:rsid w:val="0014514D"/>
    <w:rsid w:val="0014540A"/>
    <w:rsid w:val="00150093"/>
    <w:rsid w:val="0015069B"/>
    <w:rsid w:val="001532CF"/>
    <w:rsid w:val="00153733"/>
    <w:rsid w:val="00153D4E"/>
    <w:rsid w:val="00154AC6"/>
    <w:rsid w:val="00155F00"/>
    <w:rsid w:val="0016075B"/>
    <w:rsid w:val="00162859"/>
    <w:rsid w:val="00162E48"/>
    <w:rsid w:val="001630CD"/>
    <w:rsid w:val="00163CC8"/>
    <w:rsid w:val="001643EC"/>
    <w:rsid w:val="00165065"/>
    <w:rsid w:val="001662E9"/>
    <w:rsid w:val="001678E8"/>
    <w:rsid w:val="00170623"/>
    <w:rsid w:val="00171236"/>
    <w:rsid w:val="001725D6"/>
    <w:rsid w:val="00173D9A"/>
    <w:rsid w:val="00180CF4"/>
    <w:rsid w:val="00181545"/>
    <w:rsid w:val="00183BE0"/>
    <w:rsid w:val="0018436A"/>
    <w:rsid w:val="0018437B"/>
    <w:rsid w:val="00184C92"/>
    <w:rsid w:val="001851E2"/>
    <w:rsid w:val="00185571"/>
    <w:rsid w:val="00185C6A"/>
    <w:rsid w:val="00186645"/>
    <w:rsid w:val="00187C76"/>
    <w:rsid w:val="00190166"/>
    <w:rsid w:val="00190864"/>
    <w:rsid w:val="00190AA1"/>
    <w:rsid w:val="00193ED5"/>
    <w:rsid w:val="00195270"/>
    <w:rsid w:val="001956D0"/>
    <w:rsid w:val="0019793C"/>
    <w:rsid w:val="001A14EF"/>
    <w:rsid w:val="001A1B23"/>
    <w:rsid w:val="001A228F"/>
    <w:rsid w:val="001A2677"/>
    <w:rsid w:val="001A3428"/>
    <w:rsid w:val="001A5478"/>
    <w:rsid w:val="001A7FDD"/>
    <w:rsid w:val="001B16EF"/>
    <w:rsid w:val="001B1B33"/>
    <w:rsid w:val="001B28B3"/>
    <w:rsid w:val="001B29F1"/>
    <w:rsid w:val="001B352A"/>
    <w:rsid w:val="001B66FB"/>
    <w:rsid w:val="001B6968"/>
    <w:rsid w:val="001B7679"/>
    <w:rsid w:val="001C0908"/>
    <w:rsid w:val="001C4834"/>
    <w:rsid w:val="001C7050"/>
    <w:rsid w:val="001D0598"/>
    <w:rsid w:val="001D2245"/>
    <w:rsid w:val="001D40C7"/>
    <w:rsid w:val="001D44AE"/>
    <w:rsid w:val="001D59D6"/>
    <w:rsid w:val="001E17C0"/>
    <w:rsid w:val="001E1E09"/>
    <w:rsid w:val="001E2102"/>
    <w:rsid w:val="001E44BD"/>
    <w:rsid w:val="001F0A91"/>
    <w:rsid w:val="001F239A"/>
    <w:rsid w:val="001F306A"/>
    <w:rsid w:val="001F3C8C"/>
    <w:rsid w:val="001F4CF1"/>
    <w:rsid w:val="001F7DA3"/>
    <w:rsid w:val="002003C8"/>
    <w:rsid w:val="0020072B"/>
    <w:rsid w:val="00202EC0"/>
    <w:rsid w:val="00203247"/>
    <w:rsid w:val="0020459D"/>
    <w:rsid w:val="00204772"/>
    <w:rsid w:val="00205B12"/>
    <w:rsid w:val="0021038C"/>
    <w:rsid w:val="00211143"/>
    <w:rsid w:val="002115E2"/>
    <w:rsid w:val="00212AF7"/>
    <w:rsid w:val="00212E4D"/>
    <w:rsid w:val="002144EA"/>
    <w:rsid w:val="00215217"/>
    <w:rsid w:val="00215CC6"/>
    <w:rsid w:val="00216CF9"/>
    <w:rsid w:val="002176A9"/>
    <w:rsid w:val="00217861"/>
    <w:rsid w:val="002206D0"/>
    <w:rsid w:val="00222B9D"/>
    <w:rsid w:val="00225D0A"/>
    <w:rsid w:val="00226A79"/>
    <w:rsid w:val="00226CCB"/>
    <w:rsid w:val="00226FD6"/>
    <w:rsid w:val="00231759"/>
    <w:rsid w:val="002365E9"/>
    <w:rsid w:val="002379FE"/>
    <w:rsid w:val="00237CFA"/>
    <w:rsid w:val="00241342"/>
    <w:rsid w:val="00241BCC"/>
    <w:rsid w:val="0024229C"/>
    <w:rsid w:val="00243D06"/>
    <w:rsid w:val="00244519"/>
    <w:rsid w:val="0024453E"/>
    <w:rsid w:val="00244730"/>
    <w:rsid w:val="00244C8A"/>
    <w:rsid w:val="002453A6"/>
    <w:rsid w:val="00245A28"/>
    <w:rsid w:val="00245A49"/>
    <w:rsid w:val="002464A0"/>
    <w:rsid w:val="00247351"/>
    <w:rsid w:val="00247736"/>
    <w:rsid w:val="00250F5F"/>
    <w:rsid w:val="0025138A"/>
    <w:rsid w:val="0025157B"/>
    <w:rsid w:val="00252D5B"/>
    <w:rsid w:val="00253CCB"/>
    <w:rsid w:val="00255691"/>
    <w:rsid w:val="00256B90"/>
    <w:rsid w:val="00260079"/>
    <w:rsid w:val="00261B8F"/>
    <w:rsid w:val="00261BBA"/>
    <w:rsid w:val="00261C1D"/>
    <w:rsid w:val="00262E17"/>
    <w:rsid w:val="00263001"/>
    <w:rsid w:val="00265C5D"/>
    <w:rsid w:val="00275C6B"/>
    <w:rsid w:val="002764A8"/>
    <w:rsid w:val="002765EA"/>
    <w:rsid w:val="00280D78"/>
    <w:rsid w:val="00283431"/>
    <w:rsid w:val="002841C1"/>
    <w:rsid w:val="0028583B"/>
    <w:rsid w:val="0028673B"/>
    <w:rsid w:val="002908AF"/>
    <w:rsid w:val="00292748"/>
    <w:rsid w:val="00292AB8"/>
    <w:rsid w:val="0029311C"/>
    <w:rsid w:val="002976D6"/>
    <w:rsid w:val="00297785"/>
    <w:rsid w:val="002A0378"/>
    <w:rsid w:val="002A05A1"/>
    <w:rsid w:val="002A0ADB"/>
    <w:rsid w:val="002A0FE6"/>
    <w:rsid w:val="002A14DF"/>
    <w:rsid w:val="002A1CD6"/>
    <w:rsid w:val="002A34A4"/>
    <w:rsid w:val="002A5C22"/>
    <w:rsid w:val="002A761F"/>
    <w:rsid w:val="002B0E05"/>
    <w:rsid w:val="002B1365"/>
    <w:rsid w:val="002B19F6"/>
    <w:rsid w:val="002B49B3"/>
    <w:rsid w:val="002B75DF"/>
    <w:rsid w:val="002B7E7A"/>
    <w:rsid w:val="002C1740"/>
    <w:rsid w:val="002C2999"/>
    <w:rsid w:val="002C2BE3"/>
    <w:rsid w:val="002C42A1"/>
    <w:rsid w:val="002C5B3E"/>
    <w:rsid w:val="002C5B52"/>
    <w:rsid w:val="002C703D"/>
    <w:rsid w:val="002C744F"/>
    <w:rsid w:val="002C7C10"/>
    <w:rsid w:val="002D3C77"/>
    <w:rsid w:val="002D49CF"/>
    <w:rsid w:val="002D50EA"/>
    <w:rsid w:val="002E0CB5"/>
    <w:rsid w:val="002E542C"/>
    <w:rsid w:val="002E678F"/>
    <w:rsid w:val="002F12A6"/>
    <w:rsid w:val="002F3B12"/>
    <w:rsid w:val="002F3FCF"/>
    <w:rsid w:val="002F4B6F"/>
    <w:rsid w:val="002F4EC5"/>
    <w:rsid w:val="002F69A9"/>
    <w:rsid w:val="002F7AB8"/>
    <w:rsid w:val="00300AD8"/>
    <w:rsid w:val="003013A3"/>
    <w:rsid w:val="00301CC5"/>
    <w:rsid w:val="00305529"/>
    <w:rsid w:val="0031005B"/>
    <w:rsid w:val="00313A7B"/>
    <w:rsid w:val="003174DE"/>
    <w:rsid w:val="00322E13"/>
    <w:rsid w:val="00323CF6"/>
    <w:rsid w:val="003278D8"/>
    <w:rsid w:val="00327B69"/>
    <w:rsid w:val="003323FD"/>
    <w:rsid w:val="0033335D"/>
    <w:rsid w:val="003340E8"/>
    <w:rsid w:val="00337E74"/>
    <w:rsid w:val="0034032F"/>
    <w:rsid w:val="00340710"/>
    <w:rsid w:val="003414D4"/>
    <w:rsid w:val="00341568"/>
    <w:rsid w:val="003418BF"/>
    <w:rsid w:val="00342F33"/>
    <w:rsid w:val="00343A65"/>
    <w:rsid w:val="00344728"/>
    <w:rsid w:val="00345747"/>
    <w:rsid w:val="003460A1"/>
    <w:rsid w:val="0035006D"/>
    <w:rsid w:val="003507D8"/>
    <w:rsid w:val="0035086B"/>
    <w:rsid w:val="00350EC7"/>
    <w:rsid w:val="0035131B"/>
    <w:rsid w:val="0035197D"/>
    <w:rsid w:val="00351998"/>
    <w:rsid w:val="003534BB"/>
    <w:rsid w:val="003551B3"/>
    <w:rsid w:val="00360045"/>
    <w:rsid w:val="00360BC1"/>
    <w:rsid w:val="0036521B"/>
    <w:rsid w:val="003674DB"/>
    <w:rsid w:val="0036787A"/>
    <w:rsid w:val="0037026E"/>
    <w:rsid w:val="00370282"/>
    <w:rsid w:val="00370A8F"/>
    <w:rsid w:val="0037202E"/>
    <w:rsid w:val="00372754"/>
    <w:rsid w:val="00373EDB"/>
    <w:rsid w:val="0037490A"/>
    <w:rsid w:val="00377033"/>
    <w:rsid w:val="00377824"/>
    <w:rsid w:val="0038067D"/>
    <w:rsid w:val="00382870"/>
    <w:rsid w:val="00383249"/>
    <w:rsid w:val="003835BD"/>
    <w:rsid w:val="003838D9"/>
    <w:rsid w:val="003841A1"/>
    <w:rsid w:val="00384C57"/>
    <w:rsid w:val="0038507F"/>
    <w:rsid w:val="00385A8A"/>
    <w:rsid w:val="00386CDF"/>
    <w:rsid w:val="00386EE3"/>
    <w:rsid w:val="00390359"/>
    <w:rsid w:val="00392849"/>
    <w:rsid w:val="00392BA4"/>
    <w:rsid w:val="003939D2"/>
    <w:rsid w:val="00393F50"/>
    <w:rsid w:val="0039429D"/>
    <w:rsid w:val="0039434D"/>
    <w:rsid w:val="003950E6"/>
    <w:rsid w:val="00397FBA"/>
    <w:rsid w:val="003A08AE"/>
    <w:rsid w:val="003A2BEA"/>
    <w:rsid w:val="003A3211"/>
    <w:rsid w:val="003A36A6"/>
    <w:rsid w:val="003A3EA5"/>
    <w:rsid w:val="003A41BB"/>
    <w:rsid w:val="003A552C"/>
    <w:rsid w:val="003A5982"/>
    <w:rsid w:val="003A6DAD"/>
    <w:rsid w:val="003B0F8A"/>
    <w:rsid w:val="003B130C"/>
    <w:rsid w:val="003B1B0B"/>
    <w:rsid w:val="003B2573"/>
    <w:rsid w:val="003B2697"/>
    <w:rsid w:val="003B4B53"/>
    <w:rsid w:val="003B602C"/>
    <w:rsid w:val="003B63D4"/>
    <w:rsid w:val="003C19FE"/>
    <w:rsid w:val="003C1C74"/>
    <w:rsid w:val="003C653B"/>
    <w:rsid w:val="003C6E5B"/>
    <w:rsid w:val="003C7399"/>
    <w:rsid w:val="003D0F57"/>
    <w:rsid w:val="003D1B76"/>
    <w:rsid w:val="003D1F72"/>
    <w:rsid w:val="003D2A0D"/>
    <w:rsid w:val="003D359A"/>
    <w:rsid w:val="003D53F0"/>
    <w:rsid w:val="003E03D5"/>
    <w:rsid w:val="003E2647"/>
    <w:rsid w:val="003E2A8E"/>
    <w:rsid w:val="003E585A"/>
    <w:rsid w:val="003F4366"/>
    <w:rsid w:val="003F5C11"/>
    <w:rsid w:val="0040075B"/>
    <w:rsid w:val="004012FC"/>
    <w:rsid w:val="00402280"/>
    <w:rsid w:val="00402C97"/>
    <w:rsid w:val="00403C84"/>
    <w:rsid w:val="004073E8"/>
    <w:rsid w:val="00407A87"/>
    <w:rsid w:val="0041136F"/>
    <w:rsid w:val="00414921"/>
    <w:rsid w:val="00414E27"/>
    <w:rsid w:val="004159A3"/>
    <w:rsid w:val="00415FE1"/>
    <w:rsid w:val="00416190"/>
    <w:rsid w:val="004164F6"/>
    <w:rsid w:val="00416915"/>
    <w:rsid w:val="004224C8"/>
    <w:rsid w:val="00422B60"/>
    <w:rsid w:val="004233CF"/>
    <w:rsid w:val="00424A28"/>
    <w:rsid w:val="004253F1"/>
    <w:rsid w:val="00427DC1"/>
    <w:rsid w:val="004305B9"/>
    <w:rsid w:val="00430E68"/>
    <w:rsid w:val="00431A1A"/>
    <w:rsid w:val="00431EA5"/>
    <w:rsid w:val="004326B3"/>
    <w:rsid w:val="00432E49"/>
    <w:rsid w:val="00433CF1"/>
    <w:rsid w:val="004360C1"/>
    <w:rsid w:val="00436223"/>
    <w:rsid w:val="0043702A"/>
    <w:rsid w:val="00441B42"/>
    <w:rsid w:val="00441C6B"/>
    <w:rsid w:val="0044291A"/>
    <w:rsid w:val="004442BF"/>
    <w:rsid w:val="0044712A"/>
    <w:rsid w:val="00447410"/>
    <w:rsid w:val="00447C25"/>
    <w:rsid w:val="00450371"/>
    <w:rsid w:val="00450621"/>
    <w:rsid w:val="0045281C"/>
    <w:rsid w:val="004528A1"/>
    <w:rsid w:val="0045307B"/>
    <w:rsid w:val="00457386"/>
    <w:rsid w:val="0045760D"/>
    <w:rsid w:val="004608E6"/>
    <w:rsid w:val="0046322B"/>
    <w:rsid w:val="00464B53"/>
    <w:rsid w:val="004658DF"/>
    <w:rsid w:val="00465C8A"/>
    <w:rsid w:val="0047257E"/>
    <w:rsid w:val="004730C3"/>
    <w:rsid w:val="00473E30"/>
    <w:rsid w:val="00476235"/>
    <w:rsid w:val="004806BF"/>
    <w:rsid w:val="00480E6D"/>
    <w:rsid w:val="004816BF"/>
    <w:rsid w:val="00483DF3"/>
    <w:rsid w:val="00483FE7"/>
    <w:rsid w:val="00486390"/>
    <w:rsid w:val="00486506"/>
    <w:rsid w:val="00487750"/>
    <w:rsid w:val="0049018E"/>
    <w:rsid w:val="00491590"/>
    <w:rsid w:val="00491D99"/>
    <w:rsid w:val="00492B7D"/>
    <w:rsid w:val="004938F4"/>
    <w:rsid w:val="00496D01"/>
    <w:rsid w:val="00497179"/>
    <w:rsid w:val="0049730D"/>
    <w:rsid w:val="00497AEE"/>
    <w:rsid w:val="00497AFA"/>
    <w:rsid w:val="004A1680"/>
    <w:rsid w:val="004A1FD8"/>
    <w:rsid w:val="004A2843"/>
    <w:rsid w:val="004A37DF"/>
    <w:rsid w:val="004A46D7"/>
    <w:rsid w:val="004A589A"/>
    <w:rsid w:val="004A6A54"/>
    <w:rsid w:val="004A7288"/>
    <w:rsid w:val="004B4017"/>
    <w:rsid w:val="004B4692"/>
    <w:rsid w:val="004B539F"/>
    <w:rsid w:val="004B7312"/>
    <w:rsid w:val="004C084D"/>
    <w:rsid w:val="004C24E8"/>
    <w:rsid w:val="004C4674"/>
    <w:rsid w:val="004C4934"/>
    <w:rsid w:val="004C4A3C"/>
    <w:rsid w:val="004C543F"/>
    <w:rsid w:val="004C568C"/>
    <w:rsid w:val="004C7D69"/>
    <w:rsid w:val="004D2FDA"/>
    <w:rsid w:val="004D351B"/>
    <w:rsid w:val="004D35A8"/>
    <w:rsid w:val="004D401C"/>
    <w:rsid w:val="004D6414"/>
    <w:rsid w:val="004D6A9F"/>
    <w:rsid w:val="004E03D0"/>
    <w:rsid w:val="004E0A41"/>
    <w:rsid w:val="004E19E0"/>
    <w:rsid w:val="004E22B2"/>
    <w:rsid w:val="004E7B4B"/>
    <w:rsid w:val="004F0F0C"/>
    <w:rsid w:val="004F0F9B"/>
    <w:rsid w:val="004F18A0"/>
    <w:rsid w:val="004F27BD"/>
    <w:rsid w:val="004F2CE1"/>
    <w:rsid w:val="004F3C3F"/>
    <w:rsid w:val="004F3E00"/>
    <w:rsid w:val="004F3E23"/>
    <w:rsid w:val="004F4139"/>
    <w:rsid w:val="004F6099"/>
    <w:rsid w:val="004F6548"/>
    <w:rsid w:val="004F70CB"/>
    <w:rsid w:val="0050178C"/>
    <w:rsid w:val="00503D75"/>
    <w:rsid w:val="00504EF5"/>
    <w:rsid w:val="0050553A"/>
    <w:rsid w:val="0050679C"/>
    <w:rsid w:val="00506C38"/>
    <w:rsid w:val="00506EB8"/>
    <w:rsid w:val="005070D6"/>
    <w:rsid w:val="005075E6"/>
    <w:rsid w:val="0051188E"/>
    <w:rsid w:val="005134A4"/>
    <w:rsid w:val="005148D0"/>
    <w:rsid w:val="00517CFD"/>
    <w:rsid w:val="00523E20"/>
    <w:rsid w:val="005252B1"/>
    <w:rsid w:val="00525B7C"/>
    <w:rsid w:val="005277C2"/>
    <w:rsid w:val="005301EA"/>
    <w:rsid w:val="005303B3"/>
    <w:rsid w:val="0053437F"/>
    <w:rsid w:val="005355EB"/>
    <w:rsid w:val="00535955"/>
    <w:rsid w:val="0053601D"/>
    <w:rsid w:val="00537140"/>
    <w:rsid w:val="00537253"/>
    <w:rsid w:val="005402F4"/>
    <w:rsid w:val="005406C5"/>
    <w:rsid w:val="00541F27"/>
    <w:rsid w:val="00543DDB"/>
    <w:rsid w:val="00545AAE"/>
    <w:rsid w:val="00546559"/>
    <w:rsid w:val="00546D33"/>
    <w:rsid w:val="00551A4F"/>
    <w:rsid w:val="005536CF"/>
    <w:rsid w:val="0055615B"/>
    <w:rsid w:val="00557AD2"/>
    <w:rsid w:val="00560AE4"/>
    <w:rsid w:val="00561DC4"/>
    <w:rsid w:val="0056316C"/>
    <w:rsid w:val="00563888"/>
    <w:rsid w:val="00565D79"/>
    <w:rsid w:val="005662E9"/>
    <w:rsid w:val="005667DC"/>
    <w:rsid w:val="00566B69"/>
    <w:rsid w:val="00566FCB"/>
    <w:rsid w:val="005678E9"/>
    <w:rsid w:val="0057001D"/>
    <w:rsid w:val="005705F2"/>
    <w:rsid w:val="005708E2"/>
    <w:rsid w:val="0057125D"/>
    <w:rsid w:val="005725D6"/>
    <w:rsid w:val="00572D0E"/>
    <w:rsid w:val="00573C3D"/>
    <w:rsid w:val="00574671"/>
    <w:rsid w:val="00574892"/>
    <w:rsid w:val="0057610B"/>
    <w:rsid w:val="00576D8E"/>
    <w:rsid w:val="0057765B"/>
    <w:rsid w:val="0058148E"/>
    <w:rsid w:val="00581E95"/>
    <w:rsid w:val="0058230C"/>
    <w:rsid w:val="005833BD"/>
    <w:rsid w:val="00583430"/>
    <w:rsid w:val="00585A15"/>
    <w:rsid w:val="00585AC2"/>
    <w:rsid w:val="00585DFE"/>
    <w:rsid w:val="00586416"/>
    <w:rsid w:val="0058733A"/>
    <w:rsid w:val="005904BB"/>
    <w:rsid w:val="005904DA"/>
    <w:rsid w:val="00592980"/>
    <w:rsid w:val="00593E8C"/>
    <w:rsid w:val="005948AD"/>
    <w:rsid w:val="005A0307"/>
    <w:rsid w:val="005A4A7C"/>
    <w:rsid w:val="005A5787"/>
    <w:rsid w:val="005A664E"/>
    <w:rsid w:val="005B2190"/>
    <w:rsid w:val="005B35BB"/>
    <w:rsid w:val="005B5BD9"/>
    <w:rsid w:val="005B6A74"/>
    <w:rsid w:val="005C28BA"/>
    <w:rsid w:val="005C3A76"/>
    <w:rsid w:val="005C5689"/>
    <w:rsid w:val="005D0ED5"/>
    <w:rsid w:val="005D1477"/>
    <w:rsid w:val="005D18A3"/>
    <w:rsid w:val="005D19E4"/>
    <w:rsid w:val="005D1C94"/>
    <w:rsid w:val="005D2DAC"/>
    <w:rsid w:val="005D391A"/>
    <w:rsid w:val="005D63BD"/>
    <w:rsid w:val="005D6547"/>
    <w:rsid w:val="005D7079"/>
    <w:rsid w:val="005D7CE5"/>
    <w:rsid w:val="005E06AC"/>
    <w:rsid w:val="005E0AA0"/>
    <w:rsid w:val="005E0B8C"/>
    <w:rsid w:val="005E1D7E"/>
    <w:rsid w:val="005E26DA"/>
    <w:rsid w:val="005E270D"/>
    <w:rsid w:val="005E4C92"/>
    <w:rsid w:val="005E67C9"/>
    <w:rsid w:val="005E75D3"/>
    <w:rsid w:val="005E7829"/>
    <w:rsid w:val="005F1BC8"/>
    <w:rsid w:val="005F24AD"/>
    <w:rsid w:val="005F35F6"/>
    <w:rsid w:val="005F58B7"/>
    <w:rsid w:val="005F5FAF"/>
    <w:rsid w:val="005F6F87"/>
    <w:rsid w:val="00600074"/>
    <w:rsid w:val="006015A5"/>
    <w:rsid w:val="00602920"/>
    <w:rsid w:val="006037EB"/>
    <w:rsid w:val="00603904"/>
    <w:rsid w:val="00603B43"/>
    <w:rsid w:val="00604090"/>
    <w:rsid w:val="00604371"/>
    <w:rsid w:val="00604582"/>
    <w:rsid w:val="0060691E"/>
    <w:rsid w:val="00607C25"/>
    <w:rsid w:val="00610B87"/>
    <w:rsid w:val="006123CC"/>
    <w:rsid w:val="006131FB"/>
    <w:rsid w:val="0061420F"/>
    <w:rsid w:val="00615FFF"/>
    <w:rsid w:val="00621C5F"/>
    <w:rsid w:val="00624DDB"/>
    <w:rsid w:val="0063058C"/>
    <w:rsid w:val="00630A5F"/>
    <w:rsid w:val="00630A71"/>
    <w:rsid w:val="006311D3"/>
    <w:rsid w:val="00631292"/>
    <w:rsid w:val="00632B7C"/>
    <w:rsid w:val="006330AA"/>
    <w:rsid w:val="00634957"/>
    <w:rsid w:val="006363DC"/>
    <w:rsid w:val="0063686D"/>
    <w:rsid w:val="00637085"/>
    <w:rsid w:val="0064203D"/>
    <w:rsid w:val="00642B14"/>
    <w:rsid w:val="00643FAE"/>
    <w:rsid w:val="006446CE"/>
    <w:rsid w:val="006462D5"/>
    <w:rsid w:val="0064699C"/>
    <w:rsid w:val="00652E51"/>
    <w:rsid w:val="00654CF7"/>
    <w:rsid w:val="00655F12"/>
    <w:rsid w:val="006561B8"/>
    <w:rsid w:val="00657C6A"/>
    <w:rsid w:val="00661D1C"/>
    <w:rsid w:val="00663AA0"/>
    <w:rsid w:val="00664459"/>
    <w:rsid w:val="0066496F"/>
    <w:rsid w:val="00665710"/>
    <w:rsid w:val="00666727"/>
    <w:rsid w:val="00667556"/>
    <w:rsid w:val="006708C1"/>
    <w:rsid w:val="00671CA5"/>
    <w:rsid w:val="00672968"/>
    <w:rsid w:val="00672E22"/>
    <w:rsid w:val="00672F54"/>
    <w:rsid w:val="006744D9"/>
    <w:rsid w:val="006754C4"/>
    <w:rsid w:val="00676296"/>
    <w:rsid w:val="00677CB2"/>
    <w:rsid w:val="006812CE"/>
    <w:rsid w:val="006845CC"/>
    <w:rsid w:val="006878F7"/>
    <w:rsid w:val="00687947"/>
    <w:rsid w:val="00690533"/>
    <w:rsid w:val="00690E60"/>
    <w:rsid w:val="00691045"/>
    <w:rsid w:val="00691214"/>
    <w:rsid w:val="00691CA1"/>
    <w:rsid w:val="006930FA"/>
    <w:rsid w:val="00693F2C"/>
    <w:rsid w:val="00695999"/>
    <w:rsid w:val="00696BD3"/>
    <w:rsid w:val="0069703B"/>
    <w:rsid w:val="006A08DF"/>
    <w:rsid w:val="006A0E24"/>
    <w:rsid w:val="006A1175"/>
    <w:rsid w:val="006A2E6C"/>
    <w:rsid w:val="006A3807"/>
    <w:rsid w:val="006A4132"/>
    <w:rsid w:val="006A534E"/>
    <w:rsid w:val="006A6529"/>
    <w:rsid w:val="006A70ED"/>
    <w:rsid w:val="006A7407"/>
    <w:rsid w:val="006B0297"/>
    <w:rsid w:val="006B13F5"/>
    <w:rsid w:val="006B29CF"/>
    <w:rsid w:val="006B4317"/>
    <w:rsid w:val="006B63A6"/>
    <w:rsid w:val="006B66F8"/>
    <w:rsid w:val="006C0A28"/>
    <w:rsid w:val="006C1105"/>
    <w:rsid w:val="006C3EC5"/>
    <w:rsid w:val="006C497C"/>
    <w:rsid w:val="006C528C"/>
    <w:rsid w:val="006C5B0B"/>
    <w:rsid w:val="006C5B11"/>
    <w:rsid w:val="006C7EFB"/>
    <w:rsid w:val="006D2849"/>
    <w:rsid w:val="006D35B4"/>
    <w:rsid w:val="006D4EFC"/>
    <w:rsid w:val="006D56E5"/>
    <w:rsid w:val="006D773E"/>
    <w:rsid w:val="006D7ABE"/>
    <w:rsid w:val="006E1EBE"/>
    <w:rsid w:val="006E37FE"/>
    <w:rsid w:val="006E3C3A"/>
    <w:rsid w:val="006E638A"/>
    <w:rsid w:val="006E722F"/>
    <w:rsid w:val="006E77A3"/>
    <w:rsid w:val="006E7D8D"/>
    <w:rsid w:val="006F13ED"/>
    <w:rsid w:val="006F18DB"/>
    <w:rsid w:val="006F18E7"/>
    <w:rsid w:val="006F1AF9"/>
    <w:rsid w:val="006F2488"/>
    <w:rsid w:val="006F403B"/>
    <w:rsid w:val="006F43C2"/>
    <w:rsid w:val="006F4523"/>
    <w:rsid w:val="007011BF"/>
    <w:rsid w:val="00706128"/>
    <w:rsid w:val="00706862"/>
    <w:rsid w:val="007077D6"/>
    <w:rsid w:val="00712C80"/>
    <w:rsid w:val="00712D5D"/>
    <w:rsid w:val="00713731"/>
    <w:rsid w:val="00715204"/>
    <w:rsid w:val="00715C2D"/>
    <w:rsid w:val="00717E20"/>
    <w:rsid w:val="00720417"/>
    <w:rsid w:val="00720F99"/>
    <w:rsid w:val="00723E55"/>
    <w:rsid w:val="00727531"/>
    <w:rsid w:val="007277D6"/>
    <w:rsid w:val="00731514"/>
    <w:rsid w:val="0073469D"/>
    <w:rsid w:val="00734749"/>
    <w:rsid w:val="00740727"/>
    <w:rsid w:val="00741FB9"/>
    <w:rsid w:val="007421C7"/>
    <w:rsid w:val="007428A3"/>
    <w:rsid w:val="007437FA"/>
    <w:rsid w:val="00744725"/>
    <w:rsid w:val="00744E43"/>
    <w:rsid w:val="00745A7A"/>
    <w:rsid w:val="007500B4"/>
    <w:rsid w:val="007535C2"/>
    <w:rsid w:val="00753868"/>
    <w:rsid w:val="0075556D"/>
    <w:rsid w:val="00756C00"/>
    <w:rsid w:val="00757CFD"/>
    <w:rsid w:val="0076213F"/>
    <w:rsid w:val="007622D8"/>
    <w:rsid w:val="00763299"/>
    <w:rsid w:val="007650C1"/>
    <w:rsid w:val="0076789C"/>
    <w:rsid w:val="0077270C"/>
    <w:rsid w:val="00773637"/>
    <w:rsid w:val="00775742"/>
    <w:rsid w:val="00775FF3"/>
    <w:rsid w:val="007774B2"/>
    <w:rsid w:val="00780065"/>
    <w:rsid w:val="007820E5"/>
    <w:rsid w:val="00783294"/>
    <w:rsid w:val="00784CEF"/>
    <w:rsid w:val="00785145"/>
    <w:rsid w:val="00787718"/>
    <w:rsid w:val="00790638"/>
    <w:rsid w:val="00791744"/>
    <w:rsid w:val="00791A27"/>
    <w:rsid w:val="007924C7"/>
    <w:rsid w:val="00792C09"/>
    <w:rsid w:val="00792C82"/>
    <w:rsid w:val="00792EA7"/>
    <w:rsid w:val="007954B5"/>
    <w:rsid w:val="007970ED"/>
    <w:rsid w:val="007A6058"/>
    <w:rsid w:val="007A6B85"/>
    <w:rsid w:val="007A74C3"/>
    <w:rsid w:val="007A7559"/>
    <w:rsid w:val="007A7755"/>
    <w:rsid w:val="007B03ED"/>
    <w:rsid w:val="007B05C7"/>
    <w:rsid w:val="007B151A"/>
    <w:rsid w:val="007B1DFC"/>
    <w:rsid w:val="007B3B5B"/>
    <w:rsid w:val="007B3DF8"/>
    <w:rsid w:val="007B4C09"/>
    <w:rsid w:val="007B63ED"/>
    <w:rsid w:val="007B64A3"/>
    <w:rsid w:val="007B7233"/>
    <w:rsid w:val="007B78E0"/>
    <w:rsid w:val="007B7E8B"/>
    <w:rsid w:val="007C110C"/>
    <w:rsid w:val="007C2858"/>
    <w:rsid w:val="007C30ED"/>
    <w:rsid w:val="007C3E43"/>
    <w:rsid w:val="007C4A0A"/>
    <w:rsid w:val="007C4D6E"/>
    <w:rsid w:val="007C5A3A"/>
    <w:rsid w:val="007C60DF"/>
    <w:rsid w:val="007C6932"/>
    <w:rsid w:val="007C7183"/>
    <w:rsid w:val="007C7565"/>
    <w:rsid w:val="007C75B4"/>
    <w:rsid w:val="007D3685"/>
    <w:rsid w:val="007D431B"/>
    <w:rsid w:val="007D6DAE"/>
    <w:rsid w:val="007D6E57"/>
    <w:rsid w:val="007D79E4"/>
    <w:rsid w:val="007E0916"/>
    <w:rsid w:val="007E0BD3"/>
    <w:rsid w:val="007E1672"/>
    <w:rsid w:val="007E1BE4"/>
    <w:rsid w:val="007E220B"/>
    <w:rsid w:val="007E39DD"/>
    <w:rsid w:val="007E4DAF"/>
    <w:rsid w:val="007E7971"/>
    <w:rsid w:val="007F0D64"/>
    <w:rsid w:val="007F1246"/>
    <w:rsid w:val="007F15F8"/>
    <w:rsid w:val="007F160D"/>
    <w:rsid w:val="007F2217"/>
    <w:rsid w:val="007F22CB"/>
    <w:rsid w:val="007F2BF3"/>
    <w:rsid w:val="007F3D9C"/>
    <w:rsid w:val="007F472D"/>
    <w:rsid w:val="007F52BF"/>
    <w:rsid w:val="007F601B"/>
    <w:rsid w:val="007F6172"/>
    <w:rsid w:val="007F6771"/>
    <w:rsid w:val="007F6959"/>
    <w:rsid w:val="007F69C9"/>
    <w:rsid w:val="007F7DF6"/>
    <w:rsid w:val="008038F4"/>
    <w:rsid w:val="00803975"/>
    <w:rsid w:val="00803C22"/>
    <w:rsid w:val="00805372"/>
    <w:rsid w:val="00805F24"/>
    <w:rsid w:val="00807C10"/>
    <w:rsid w:val="00810A20"/>
    <w:rsid w:val="00812BFC"/>
    <w:rsid w:val="00814231"/>
    <w:rsid w:val="008151D0"/>
    <w:rsid w:val="008156CB"/>
    <w:rsid w:val="00815C83"/>
    <w:rsid w:val="0081624A"/>
    <w:rsid w:val="00817A68"/>
    <w:rsid w:val="008201AB"/>
    <w:rsid w:val="00820CA1"/>
    <w:rsid w:val="008226D0"/>
    <w:rsid w:val="008258FC"/>
    <w:rsid w:val="00825E76"/>
    <w:rsid w:val="00826FA5"/>
    <w:rsid w:val="0082710B"/>
    <w:rsid w:val="0082752C"/>
    <w:rsid w:val="0082772F"/>
    <w:rsid w:val="00831437"/>
    <w:rsid w:val="008323F4"/>
    <w:rsid w:val="00832ABD"/>
    <w:rsid w:val="008358D3"/>
    <w:rsid w:val="00835F0B"/>
    <w:rsid w:val="0083698F"/>
    <w:rsid w:val="00843023"/>
    <w:rsid w:val="008442CA"/>
    <w:rsid w:val="0084795C"/>
    <w:rsid w:val="00847E32"/>
    <w:rsid w:val="00847F71"/>
    <w:rsid w:val="0085089C"/>
    <w:rsid w:val="00851012"/>
    <w:rsid w:val="008512AF"/>
    <w:rsid w:val="00851BFE"/>
    <w:rsid w:val="00852973"/>
    <w:rsid w:val="00853024"/>
    <w:rsid w:val="008531C9"/>
    <w:rsid w:val="00853599"/>
    <w:rsid w:val="00854266"/>
    <w:rsid w:val="00860715"/>
    <w:rsid w:val="0086508E"/>
    <w:rsid w:val="00866164"/>
    <w:rsid w:val="00866A6A"/>
    <w:rsid w:val="00870489"/>
    <w:rsid w:val="008727DF"/>
    <w:rsid w:val="00872AA5"/>
    <w:rsid w:val="00872D2E"/>
    <w:rsid w:val="008731C7"/>
    <w:rsid w:val="008734E4"/>
    <w:rsid w:val="008736E0"/>
    <w:rsid w:val="008740C8"/>
    <w:rsid w:val="00876F58"/>
    <w:rsid w:val="0087710B"/>
    <w:rsid w:val="00877B0A"/>
    <w:rsid w:val="008818E1"/>
    <w:rsid w:val="00883476"/>
    <w:rsid w:val="00883ADA"/>
    <w:rsid w:val="00884528"/>
    <w:rsid w:val="0088622E"/>
    <w:rsid w:val="008866D6"/>
    <w:rsid w:val="00886F4F"/>
    <w:rsid w:val="008913AE"/>
    <w:rsid w:val="0089335E"/>
    <w:rsid w:val="00893C41"/>
    <w:rsid w:val="00894234"/>
    <w:rsid w:val="008952AC"/>
    <w:rsid w:val="008954C1"/>
    <w:rsid w:val="008A0771"/>
    <w:rsid w:val="008A1FD3"/>
    <w:rsid w:val="008A2720"/>
    <w:rsid w:val="008A307E"/>
    <w:rsid w:val="008A4EF7"/>
    <w:rsid w:val="008B0A24"/>
    <w:rsid w:val="008B0F3C"/>
    <w:rsid w:val="008B210D"/>
    <w:rsid w:val="008B23B9"/>
    <w:rsid w:val="008B49C5"/>
    <w:rsid w:val="008B5124"/>
    <w:rsid w:val="008B5DA4"/>
    <w:rsid w:val="008B5EE3"/>
    <w:rsid w:val="008B6216"/>
    <w:rsid w:val="008B7161"/>
    <w:rsid w:val="008B7D50"/>
    <w:rsid w:val="008C1357"/>
    <w:rsid w:val="008C49AD"/>
    <w:rsid w:val="008C62DE"/>
    <w:rsid w:val="008C7291"/>
    <w:rsid w:val="008C792F"/>
    <w:rsid w:val="008D020A"/>
    <w:rsid w:val="008D036D"/>
    <w:rsid w:val="008D2CB8"/>
    <w:rsid w:val="008D4400"/>
    <w:rsid w:val="008D651D"/>
    <w:rsid w:val="008D65CA"/>
    <w:rsid w:val="008E17DB"/>
    <w:rsid w:val="008E1DC4"/>
    <w:rsid w:val="008E59BF"/>
    <w:rsid w:val="008E5BF2"/>
    <w:rsid w:val="008E67F1"/>
    <w:rsid w:val="008F262E"/>
    <w:rsid w:val="008F2AAA"/>
    <w:rsid w:val="008F2C43"/>
    <w:rsid w:val="008F3376"/>
    <w:rsid w:val="008F369F"/>
    <w:rsid w:val="008F3797"/>
    <w:rsid w:val="008F38C8"/>
    <w:rsid w:val="008F498C"/>
    <w:rsid w:val="008F5524"/>
    <w:rsid w:val="008F5A21"/>
    <w:rsid w:val="008F6EC6"/>
    <w:rsid w:val="0090003B"/>
    <w:rsid w:val="00903609"/>
    <w:rsid w:val="00904A14"/>
    <w:rsid w:val="00906F0B"/>
    <w:rsid w:val="00907353"/>
    <w:rsid w:val="00911016"/>
    <w:rsid w:val="00912CF8"/>
    <w:rsid w:val="00913B45"/>
    <w:rsid w:val="00915079"/>
    <w:rsid w:val="00916D23"/>
    <w:rsid w:val="00916EBD"/>
    <w:rsid w:val="009171C6"/>
    <w:rsid w:val="009211C7"/>
    <w:rsid w:val="009215DB"/>
    <w:rsid w:val="009229B7"/>
    <w:rsid w:val="00925012"/>
    <w:rsid w:val="009252E5"/>
    <w:rsid w:val="009262B9"/>
    <w:rsid w:val="00926783"/>
    <w:rsid w:val="00926850"/>
    <w:rsid w:val="00926C6C"/>
    <w:rsid w:val="0092728D"/>
    <w:rsid w:val="00931740"/>
    <w:rsid w:val="00933477"/>
    <w:rsid w:val="00935748"/>
    <w:rsid w:val="0093673E"/>
    <w:rsid w:val="00941976"/>
    <w:rsid w:val="009437A0"/>
    <w:rsid w:val="0094504E"/>
    <w:rsid w:val="00951245"/>
    <w:rsid w:val="009512CD"/>
    <w:rsid w:val="00951577"/>
    <w:rsid w:val="009530FB"/>
    <w:rsid w:val="00956088"/>
    <w:rsid w:val="00961EE9"/>
    <w:rsid w:val="00962411"/>
    <w:rsid w:val="00962B6B"/>
    <w:rsid w:val="00962E32"/>
    <w:rsid w:val="00965CA6"/>
    <w:rsid w:val="00966F71"/>
    <w:rsid w:val="0096751C"/>
    <w:rsid w:val="00967DBA"/>
    <w:rsid w:val="00970168"/>
    <w:rsid w:val="00971AAC"/>
    <w:rsid w:val="0097539E"/>
    <w:rsid w:val="00976A38"/>
    <w:rsid w:val="00976D45"/>
    <w:rsid w:val="00976E7E"/>
    <w:rsid w:val="009774E2"/>
    <w:rsid w:val="00977BC9"/>
    <w:rsid w:val="00982000"/>
    <w:rsid w:val="00982579"/>
    <w:rsid w:val="00982630"/>
    <w:rsid w:val="0098371A"/>
    <w:rsid w:val="00984029"/>
    <w:rsid w:val="00985613"/>
    <w:rsid w:val="0098779F"/>
    <w:rsid w:val="0099011B"/>
    <w:rsid w:val="00992713"/>
    <w:rsid w:val="0099285D"/>
    <w:rsid w:val="009929F6"/>
    <w:rsid w:val="009937EA"/>
    <w:rsid w:val="0099499C"/>
    <w:rsid w:val="00994B7F"/>
    <w:rsid w:val="00996D8C"/>
    <w:rsid w:val="00997EE4"/>
    <w:rsid w:val="009A0E53"/>
    <w:rsid w:val="009A149A"/>
    <w:rsid w:val="009A185E"/>
    <w:rsid w:val="009A1995"/>
    <w:rsid w:val="009A2401"/>
    <w:rsid w:val="009A245B"/>
    <w:rsid w:val="009A3C17"/>
    <w:rsid w:val="009A538C"/>
    <w:rsid w:val="009B1E2C"/>
    <w:rsid w:val="009B40A9"/>
    <w:rsid w:val="009B42DF"/>
    <w:rsid w:val="009B5936"/>
    <w:rsid w:val="009B76E6"/>
    <w:rsid w:val="009C11C8"/>
    <w:rsid w:val="009C18ED"/>
    <w:rsid w:val="009C347B"/>
    <w:rsid w:val="009C3568"/>
    <w:rsid w:val="009C413F"/>
    <w:rsid w:val="009C6725"/>
    <w:rsid w:val="009C6C85"/>
    <w:rsid w:val="009D2118"/>
    <w:rsid w:val="009D26F7"/>
    <w:rsid w:val="009D3088"/>
    <w:rsid w:val="009D5117"/>
    <w:rsid w:val="009D5A5E"/>
    <w:rsid w:val="009D77E4"/>
    <w:rsid w:val="009D796A"/>
    <w:rsid w:val="009E0FA2"/>
    <w:rsid w:val="009E1621"/>
    <w:rsid w:val="009E1EE3"/>
    <w:rsid w:val="009E2520"/>
    <w:rsid w:val="009E2A4E"/>
    <w:rsid w:val="009E40DA"/>
    <w:rsid w:val="009E4F45"/>
    <w:rsid w:val="009E5D31"/>
    <w:rsid w:val="009E63BB"/>
    <w:rsid w:val="009E6416"/>
    <w:rsid w:val="009E7A4C"/>
    <w:rsid w:val="009F30B1"/>
    <w:rsid w:val="009F6B66"/>
    <w:rsid w:val="009F6B86"/>
    <w:rsid w:val="009F7562"/>
    <w:rsid w:val="00A002E8"/>
    <w:rsid w:val="00A00B1C"/>
    <w:rsid w:val="00A01064"/>
    <w:rsid w:val="00A020EC"/>
    <w:rsid w:val="00A07BCD"/>
    <w:rsid w:val="00A107D4"/>
    <w:rsid w:val="00A14A87"/>
    <w:rsid w:val="00A20B13"/>
    <w:rsid w:val="00A21FF9"/>
    <w:rsid w:val="00A22BA0"/>
    <w:rsid w:val="00A22DA5"/>
    <w:rsid w:val="00A243B4"/>
    <w:rsid w:val="00A25FD4"/>
    <w:rsid w:val="00A26DA1"/>
    <w:rsid w:val="00A3278E"/>
    <w:rsid w:val="00A32C95"/>
    <w:rsid w:val="00A34395"/>
    <w:rsid w:val="00A35F8C"/>
    <w:rsid w:val="00A3626E"/>
    <w:rsid w:val="00A40F1A"/>
    <w:rsid w:val="00A42907"/>
    <w:rsid w:val="00A44DF1"/>
    <w:rsid w:val="00A47957"/>
    <w:rsid w:val="00A47E15"/>
    <w:rsid w:val="00A5158B"/>
    <w:rsid w:val="00A51829"/>
    <w:rsid w:val="00A524B5"/>
    <w:rsid w:val="00A53CAE"/>
    <w:rsid w:val="00A5606B"/>
    <w:rsid w:val="00A566D7"/>
    <w:rsid w:val="00A5690C"/>
    <w:rsid w:val="00A60439"/>
    <w:rsid w:val="00A61454"/>
    <w:rsid w:val="00A624D6"/>
    <w:rsid w:val="00A63313"/>
    <w:rsid w:val="00A710D8"/>
    <w:rsid w:val="00A7386C"/>
    <w:rsid w:val="00A73EE9"/>
    <w:rsid w:val="00A74245"/>
    <w:rsid w:val="00A74290"/>
    <w:rsid w:val="00A768F2"/>
    <w:rsid w:val="00A775E4"/>
    <w:rsid w:val="00A80253"/>
    <w:rsid w:val="00A808F5"/>
    <w:rsid w:val="00A82D1A"/>
    <w:rsid w:val="00A84167"/>
    <w:rsid w:val="00A85563"/>
    <w:rsid w:val="00A8581F"/>
    <w:rsid w:val="00A9241B"/>
    <w:rsid w:val="00A9428B"/>
    <w:rsid w:val="00A95034"/>
    <w:rsid w:val="00A951BD"/>
    <w:rsid w:val="00A95F8E"/>
    <w:rsid w:val="00A97581"/>
    <w:rsid w:val="00AA0D4B"/>
    <w:rsid w:val="00AA1CEE"/>
    <w:rsid w:val="00AA3E96"/>
    <w:rsid w:val="00AA5016"/>
    <w:rsid w:val="00AA5DE1"/>
    <w:rsid w:val="00AA6561"/>
    <w:rsid w:val="00AA7CFC"/>
    <w:rsid w:val="00AB075B"/>
    <w:rsid w:val="00AB1ACF"/>
    <w:rsid w:val="00AB2E2A"/>
    <w:rsid w:val="00AB4625"/>
    <w:rsid w:val="00AB4C60"/>
    <w:rsid w:val="00AB4C6C"/>
    <w:rsid w:val="00AB4F0B"/>
    <w:rsid w:val="00AB50FE"/>
    <w:rsid w:val="00AB58D3"/>
    <w:rsid w:val="00AB5CBE"/>
    <w:rsid w:val="00AC0127"/>
    <w:rsid w:val="00AC040C"/>
    <w:rsid w:val="00AC2686"/>
    <w:rsid w:val="00AC38CA"/>
    <w:rsid w:val="00AC60A8"/>
    <w:rsid w:val="00AD5210"/>
    <w:rsid w:val="00AD5776"/>
    <w:rsid w:val="00AD6088"/>
    <w:rsid w:val="00AD725D"/>
    <w:rsid w:val="00AD7355"/>
    <w:rsid w:val="00AD7A76"/>
    <w:rsid w:val="00AD7E8D"/>
    <w:rsid w:val="00AE06DD"/>
    <w:rsid w:val="00AE0E2D"/>
    <w:rsid w:val="00AE12D8"/>
    <w:rsid w:val="00AE174C"/>
    <w:rsid w:val="00AE4484"/>
    <w:rsid w:val="00AF0A39"/>
    <w:rsid w:val="00AF273B"/>
    <w:rsid w:val="00AF5988"/>
    <w:rsid w:val="00AF5C90"/>
    <w:rsid w:val="00AF65A7"/>
    <w:rsid w:val="00B00F17"/>
    <w:rsid w:val="00B0133C"/>
    <w:rsid w:val="00B014B0"/>
    <w:rsid w:val="00B03EDA"/>
    <w:rsid w:val="00B03F65"/>
    <w:rsid w:val="00B04F0A"/>
    <w:rsid w:val="00B06A93"/>
    <w:rsid w:val="00B10C58"/>
    <w:rsid w:val="00B112C3"/>
    <w:rsid w:val="00B11A63"/>
    <w:rsid w:val="00B126DB"/>
    <w:rsid w:val="00B14BDA"/>
    <w:rsid w:val="00B1692B"/>
    <w:rsid w:val="00B2015E"/>
    <w:rsid w:val="00B22A64"/>
    <w:rsid w:val="00B2332E"/>
    <w:rsid w:val="00B23F46"/>
    <w:rsid w:val="00B23FAA"/>
    <w:rsid w:val="00B24F48"/>
    <w:rsid w:val="00B258DF"/>
    <w:rsid w:val="00B25CE0"/>
    <w:rsid w:val="00B26682"/>
    <w:rsid w:val="00B274EF"/>
    <w:rsid w:val="00B27C14"/>
    <w:rsid w:val="00B30F9C"/>
    <w:rsid w:val="00B32B29"/>
    <w:rsid w:val="00B35492"/>
    <w:rsid w:val="00B36D14"/>
    <w:rsid w:val="00B409F7"/>
    <w:rsid w:val="00B40EBC"/>
    <w:rsid w:val="00B43AFF"/>
    <w:rsid w:val="00B451E7"/>
    <w:rsid w:val="00B4606A"/>
    <w:rsid w:val="00B46071"/>
    <w:rsid w:val="00B46CA5"/>
    <w:rsid w:val="00B47768"/>
    <w:rsid w:val="00B50458"/>
    <w:rsid w:val="00B509D8"/>
    <w:rsid w:val="00B541B6"/>
    <w:rsid w:val="00B60880"/>
    <w:rsid w:val="00B609C1"/>
    <w:rsid w:val="00B61C2C"/>
    <w:rsid w:val="00B626B7"/>
    <w:rsid w:val="00B62A51"/>
    <w:rsid w:val="00B62CAE"/>
    <w:rsid w:val="00B634FD"/>
    <w:rsid w:val="00B642EF"/>
    <w:rsid w:val="00B663C9"/>
    <w:rsid w:val="00B67484"/>
    <w:rsid w:val="00B677B5"/>
    <w:rsid w:val="00B70897"/>
    <w:rsid w:val="00B72A05"/>
    <w:rsid w:val="00B72E89"/>
    <w:rsid w:val="00B7433B"/>
    <w:rsid w:val="00B77BBF"/>
    <w:rsid w:val="00B80C41"/>
    <w:rsid w:val="00B821C3"/>
    <w:rsid w:val="00B869CC"/>
    <w:rsid w:val="00B87933"/>
    <w:rsid w:val="00B907F3"/>
    <w:rsid w:val="00B91291"/>
    <w:rsid w:val="00B913B9"/>
    <w:rsid w:val="00B946C8"/>
    <w:rsid w:val="00B950F6"/>
    <w:rsid w:val="00B951F7"/>
    <w:rsid w:val="00B9624B"/>
    <w:rsid w:val="00BA0395"/>
    <w:rsid w:val="00BA0EE2"/>
    <w:rsid w:val="00BA0F88"/>
    <w:rsid w:val="00BA3B5B"/>
    <w:rsid w:val="00BA4F1F"/>
    <w:rsid w:val="00BA5AED"/>
    <w:rsid w:val="00BA7525"/>
    <w:rsid w:val="00BB0A27"/>
    <w:rsid w:val="00BB1475"/>
    <w:rsid w:val="00BB774F"/>
    <w:rsid w:val="00BC11AA"/>
    <w:rsid w:val="00BC1D54"/>
    <w:rsid w:val="00BC321A"/>
    <w:rsid w:val="00BC332B"/>
    <w:rsid w:val="00BC3D20"/>
    <w:rsid w:val="00BC42C4"/>
    <w:rsid w:val="00BC6195"/>
    <w:rsid w:val="00BC6E05"/>
    <w:rsid w:val="00BC7D11"/>
    <w:rsid w:val="00BD02E7"/>
    <w:rsid w:val="00BD11E6"/>
    <w:rsid w:val="00BD2E1E"/>
    <w:rsid w:val="00BE0158"/>
    <w:rsid w:val="00BE1929"/>
    <w:rsid w:val="00BE23EE"/>
    <w:rsid w:val="00BE28B5"/>
    <w:rsid w:val="00BE2A6D"/>
    <w:rsid w:val="00BE2F70"/>
    <w:rsid w:val="00BE4DFA"/>
    <w:rsid w:val="00BE66BB"/>
    <w:rsid w:val="00BE67C5"/>
    <w:rsid w:val="00BE6866"/>
    <w:rsid w:val="00BE69A6"/>
    <w:rsid w:val="00BE69C0"/>
    <w:rsid w:val="00BE7551"/>
    <w:rsid w:val="00BF0B7D"/>
    <w:rsid w:val="00BF2203"/>
    <w:rsid w:val="00BF2993"/>
    <w:rsid w:val="00BF2D1A"/>
    <w:rsid w:val="00BF3965"/>
    <w:rsid w:val="00BF4378"/>
    <w:rsid w:val="00BF47B4"/>
    <w:rsid w:val="00BF5D47"/>
    <w:rsid w:val="00BF7529"/>
    <w:rsid w:val="00BF77F6"/>
    <w:rsid w:val="00C01E4F"/>
    <w:rsid w:val="00C0236E"/>
    <w:rsid w:val="00C02795"/>
    <w:rsid w:val="00C039A2"/>
    <w:rsid w:val="00C05D1D"/>
    <w:rsid w:val="00C06144"/>
    <w:rsid w:val="00C070B8"/>
    <w:rsid w:val="00C10994"/>
    <w:rsid w:val="00C121BB"/>
    <w:rsid w:val="00C12D7B"/>
    <w:rsid w:val="00C14969"/>
    <w:rsid w:val="00C16AF3"/>
    <w:rsid w:val="00C17423"/>
    <w:rsid w:val="00C201ED"/>
    <w:rsid w:val="00C21249"/>
    <w:rsid w:val="00C2132F"/>
    <w:rsid w:val="00C21CE5"/>
    <w:rsid w:val="00C22E47"/>
    <w:rsid w:val="00C2354A"/>
    <w:rsid w:val="00C240A4"/>
    <w:rsid w:val="00C24568"/>
    <w:rsid w:val="00C2522E"/>
    <w:rsid w:val="00C26280"/>
    <w:rsid w:val="00C31901"/>
    <w:rsid w:val="00C32306"/>
    <w:rsid w:val="00C331BE"/>
    <w:rsid w:val="00C33799"/>
    <w:rsid w:val="00C337FC"/>
    <w:rsid w:val="00C33C8F"/>
    <w:rsid w:val="00C343CF"/>
    <w:rsid w:val="00C34FCB"/>
    <w:rsid w:val="00C368DA"/>
    <w:rsid w:val="00C376DF"/>
    <w:rsid w:val="00C378AC"/>
    <w:rsid w:val="00C40420"/>
    <w:rsid w:val="00C413D1"/>
    <w:rsid w:val="00C44583"/>
    <w:rsid w:val="00C45A68"/>
    <w:rsid w:val="00C4707F"/>
    <w:rsid w:val="00C518C9"/>
    <w:rsid w:val="00C523A5"/>
    <w:rsid w:val="00C529AB"/>
    <w:rsid w:val="00C53A8F"/>
    <w:rsid w:val="00C53FE9"/>
    <w:rsid w:val="00C54068"/>
    <w:rsid w:val="00C56E45"/>
    <w:rsid w:val="00C614CC"/>
    <w:rsid w:val="00C61818"/>
    <w:rsid w:val="00C63964"/>
    <w:rsid w:val="00C65734"/>
    <w:rsid w:val="00C67568"/>
    <w:rsid w:val="00C74E35"/>
    <w:rsid w:val="00C76113"/>
    <w:rsid w:val="00C76381"/>
    <w:rsid w:val="00C81C7F"/>
    <w:rsid w:val="00C8208D"/>
    <w:rsid w:val="00C85843"/>
    <w:rsid w:val="00C87873"/>
    <w:rsid w:val="00C923DB"/>
    <w:rsid w:val="00C924B4"/>
    <w:rsid w:val="00C95E5A"/>
    <w:rsid w:val="00C96378"/>
    <w:rsid w:val="00C965F5"/>
    <w:rsid w:val="00C9783D"/>
    <w:rsid w:val="00C97E24"/>
    <w:rsid w:val="00CA05EA"/>
    <w:rsid w:val="00CA1393"/>
    <w:rsid w:val="00CA2070"/>
    <w:rsid w:val="00CA2C0E"/>
    <w:rsid w:val="00CA52B7"/>
    <w:rsid w:val="00CA53ED"/>
    <w:rsid w:val="00CA57F6"/>
    <w:rsid w:val="00CA61C5"/>
    <w:rsid w:val="00CA784B"/>
    <w:rsid w:val="00CB1495"/>
    <w:rsid w:val="00CB2223"/>
    <w:rsid w:val="00CB3EF6"/>
    <w:rsid w:val="00CB65E1"/>
    <w:rsid w:val="00CB7C62"/>
    <w:rsid w:val="00CC00B6"/>
    <w:rsid w:val="00CC190F"/>
    <w:rsid w:val="00CC30F5"/>
    <w:rsid w:val="00CC728B"/>
    <w:rsid w:val="00CC7583"/>
    <w:rsid w:val="00CC78C6"/>
    <w:rsid w:val="00CD170A"/>
    <w:rsid w:val="00CD44AF"/>
    <w:rsid w:val="00CD5D6E"/>
    <w:rsid w:val="00CD7CF1"/>
    <w:rsid w:val="00CE0051"/>
    <w:rsid w:val="00CE227E"/>
    <w:rsid w:val="00CE290C"/>
    <w:rsid w:val="00CE2BB1"/>
    <w:rsid w:val="00CE31FF"/>
    <w:rsid w:val="00CE355E"/>
    <w:rsid w:val="00CE3D5D"/>
    <w:rsid w:val="00CE3F18"/>
    <w:rsid w:val="00CE42EB"/>
    <w:rsid w:val="00CE4C0F"/>
    <w:rsid w:val="00CE5D3D"/>
    <w:rsid w:val="00CE5DA6"/>
    <w:rsid w:val="00CE5DD3"/>
    <w:rsid w:val="00CE74ED"/>
    <w:rsid w:val="00CF04D9"/>
    <w:rsid w:val="00CF0E25"/>
    <w:rsid w:val="00CF1C6A"/>
    <w:rsid w:val="00CF1EEB"/>
    <w:rsid w:val="00CF22A2"/>
    <w:rsid w:val="00CF2B02"/>
    <w:rsid w:val="00CF42F4"/>
    <w:rsid w:val="00CF54B3"/>
    <w:rsid w:val="00CF5DAB"/>
    <w:rsid w:val="00CF5E97"/>
    <w:rsid w:val="00CF7547"/>
    <w:rsid w:val="00D0202F"/>
    <w:rsid w:val="00D020B6"/>
    <w:rsid w:val="00D026A9"/>
    <w:rsid w:val="00D02E7E"/>
    <w:rsid w:val="00D064A6"/>
    <w:rsid w:val="00D06F22"/>
    <w:rsid w:val="00D101DD"/>
    <w:rsid w:val="00D10A96"/>
    <w:rsid w:val="00D1271F"/>
    <w:rsid w:val="00D12B33"/>
    <w:rsid w:val="00D132D6"/>
    <w:rsid w:val="00D14058"/>
    <w:rsid w:val="00D1472F"/>
    <w:rsid w:val="00D15BD0"/>
    <w:rsid w:val="00D15CB7"/>
    <w:rsid w:val="00D22359"/>
    <w:rsid w:val="00D27475"/>
    <w:rsid w:val="00D3082B"/>
    <w:rsid w:val="00D33418"/>
    <w:rsid w:val="00D33D61"/>
    <w:rsid w:val="00D34093"/>
    <w:rsid w:val="00D347F8"/>
    <w:rsid w:val="00D36E62"/>
    <w:rsid w:val="00D41A0D"/>
    <w:rsid w:val="00D41F04"/>
    <w:rsid w:val="00D431AF"/>
    <w:rsid w:val="00D4355E"/>
    <w:rsid w:val="00D436E4"/>
    <w:rsid w:val="00D44642"/>
    <w:rsid w:val="00D45811"/>
    <w:rsid w:val="00D46A28"/>
    <w:rsid w:val="00D46F01"/>
    <w:rsid w:val="00D47F6E"/>
    <w:rsid w:val="00D47FF3"/>
    <w:rsid w:val="00D50CB9"/>
    <w:rsid w:val="00D51953"/>
    <w:rsid w:val="00D5435B"/>
    <w:rsid w:val="00D5497B"/>
    <w:rsid w:val="00D55526"/>
    <w:rsid w:val="00D556FB"/>
    <w:rsid w:val="00D557EB"/>
    <w:rsid w:val="00D6123F"/>
    <w:rsid w:val="00D61CC8"/>
    <w:rsid w:val="00D62A57"/>
    <w:rsid w:val="00D63765"/>
    <w:rsid w:val="00D64574"/>
    <w:rsid w:val="00D6623E"/>
    <w:rsid w:val="00D66DB1"/>
    <w:rsid w:val="00D729A2"/>
    <w:rsid w:val="00D73A88"/>
    <w:rsid w:val="00D74375"/>
    <w:rsid w:val="00D74953"/>
    <w:rsid w:val="00D74EDB"/>
    <w:rsid w:val="00D768B9"/>
    <w:rsid w:val="00D7711F"/>
    <w:rsid w:val="00D777BE"/>
    <w:rsid w:val="00D80CC1"/>
    <w:rsid w:val="00D8259E"/>
    <w:rsid w:val="00D82B50"/>
    <w:rsid w:val="00D861A7"/>
    <w:rsid w:val="00D86622"/>
    <w:rsid w:val="00D86F81"/>
    <w:rsid w:val="00D90640"/>
    <w:rsid w:val="00D90C87"/>
    <w:rsid w:val="00D90EFD"/>
    <w:rsid w:val="00D9167D"/>
    <w:rsid w:val="00D9407C"/>
    <w:rsid w:val="00D9462F"/>
    <w:rsid w:val="00D94B4A"/>
    <w:rsid w:val="00D94DA2"/>
    <w:rsid w:val="00D95456"/>
    <w:rsid w:val="00D961AF"/>
    <w:rsid w:val="00D96A8F"/>
    <w:rsid w:val="00D97340"/>
    <w:rsid w:val="00DA2E28"/>
    <w:rsid w:val="00DA2E6B"/>
    <w:rsid w:val="00DA2FBB"/>
    <w:rsid w:val="00DA428F"/>
    <w:rsid w:val="00DA4768"/>
    <w:rsid w:val="00DA4B64"/>
    <w:rsid w:val="00DA54EF"/>
    <w:rsid w:val="00DA596E"/>
    <w:rsid w:val="00DB0AD7"/>
    <w:rsid w:val="00DB19C6"/>
    <w:rsid w:val="00DB1C80"/>
    <w:rsid w:val="00DB1ECA"/>
    <w:rsid w:val="00DB243E"/>
    <w:rsid w:val="00DB362D"/>
    <w:rsid w:val="00DB5FDE"/>
    <w:rsid w:val="00DB7F46"/>
    <w:rsid w:val="00DC0D90"/>
    <w:rsid w:val="00DC10D6"/>
    <w:rsid w:val="00DC1223"/>
    <w:rsid w:val="00DC2DA6"/>
    <w:rsid w:val="00DC42A5"/>
    <w:rsid w:val="00DC59CF"/>
    <w:rsid w:val="00DD03B6"/>
    <w:rsid w:val="00DD1F6A"/>
    <w:rsid w:val="00DD3EFB"/>
    <w:rsid w:val="00DD5CC0"/>
    <w:rsid w:val="00DD77EE"/>
    <w:rsid w:val="00DD7AD3"/>
    <w:rsid w:val="00DD7E10"/>
    <w:rsid w:val="00DE0C8D"/>
    <w:rsid w:val="00DE1A07"/>
    <w:rsid w:val="00DE20E7"/>
    <w:rsid w:val="00DE328C"/>
    <w:rsid w:val="00DE499A"/>
    <w:rsid w:val="00DE4F88"/>
    <w:rsid w:val="00DE51F6"/>
    <w:rsid w:val="00DE5AA0"/>
    <w:rsid w:val="00DE607B"/>
    <w:rsid w:val="00DE69B0"/>
    <w:rsid w:val="00DE79A9"/>
    <w:rsid w:val="00DE7C54"/>
    <w:rsid w:val="00DF035B"/>
    <w:rsid w:val="00DF1277"/>
    <w:rsid w:val="00DF1A92"/>
    <w:rsid w:val="00DF1D3F"/>
    <w:rsid w:val="00DF201F"/>
    <w:rsid w:val="00DF2540"/>
    <w:rsid w:val="00DF3413"/>
    <w:rsid w:val="00DF4AFF"/>
    <w:rsid w:val="00DF4C08"/>
    <w:rsid w:val="00DF4FC5"/>
    <w:rsid w:val="00DF6C2B"/>
    <w:rsid w:val="00DF729D"/>
    <w:rsid w:val="00DF747A"/>
    <w:rsid w:val="00E006FB"/>
    <w:rsid w:val="00E00D8A"/>
    <w:rsid w:val="00E0115C"/>
    <w:rsid w:val="00E013CB"/>
    <w:rsid w:val="00E02283"/>
    <w:rsid w:val="00E02CEC"/>
    <w:rsid w:val="00E03AEB"/>
    <w:rsid w:val="00E106B8"/>
    <w:rsid w:val="00E11ED7"/>
    <w:rsid w:val="00E12320"/>
    <w:rsid w:val="00E12EC0"/>
    <w:rsid w:val="00E150E4"/>
    <w:rsid w:val="00E16191"/>
    <w:rsid w:val="00E16ADA"/>
    <w:rsid w:val="00E1769E"/>
    <w:rsid w:val="00E17FF3"/>
    <w:rsid w:val="00E206CC"/>
    <w:rsid w:val="00E21E2B"/>
    <w:rsid w:val="00E22CA0"/>
    <w:rsid w:val="00E23C6C"/>
    <w:rsid w:val="00E25F70"/>
    <w:rsid w:val="00E26BA0"/>
    <w:rsid w:val="00E2718E"/>
    <w:rsid w:val="00E30883"/>
    <w:rsid w:val="00E31A71"/>
    <w:rsid w:val="00E31B8A"/>
    <w:rsid w:val="00E335E5"/>
    <w:rsid w:val="00E353A8"/>
    <w:rsid w:val="00E36BC5"/>
    <w:rsid w:val="00E402C3"/>
    <w:rsid w:val="00E40D04"/>
    <w:rsid w:val="00E40E7C"/>
    <w:rsid w:val="00E41A29"/>
    <w:rsid w:val="00E42133"/>
    <w:rsid w:val="00E42F76"/>
    <w:rsid w:val="00E4346F"/>
    <w:rsid w:val="00E45990"/>
    <w:rsid w:val="00E45F96"/>
    <w:rsid w:val="00E52A10"/>
    <w:rsid w:val="00E53CC1"/>
    <w:rsid w:val="00E540D2"/>
    <w:rsid w:val="00E54F91"/>
    <w:rsid w:val="00E55834"/>
    <w:rsid w:val="00E55B79"/>
    <w:rsid w:val="00E561F2"/>
    <w:rsid w:val="00E56A37"/>
    <w:rsid w:val="00E56CFF"/>
    <w:rsid w:val="00E60568"/>
    <w:rsid w:val="00E610E3"/>
    <w:rsid w:val="00E61B09"/>
    <w:rsid w:val="00E6204D"/>
    <w:rsid w:val="00E63D00"/>
    <w:rsid w:val="00E703B3"/>
    <w:rsid w:val="00E70B56"/>
    <w:rsid w:val="00E71B83"/>
    <w:rsid w:val="00E71D25"/>
    <w:rsid w:val="00E72721"/>
    <w:rsid w:val="00E72B04"/>
    <w:rsid w:val="00E73450"/>
    <w:rsid w:val="00E73BCC"/>
    <w:rsid w:val="00E73DC1"/>
    <w:rsid w:val="00E760DA"/>
    <w:rsid w:val="00E764C1"/>
    <w:rsid w:val="00E76CD0"/>
    <w:rsid w:val="00E76FAC"/>
    <w:rsid w:val="00E770C7"/>
    <w:rsid w:val="00E8049B"/>
    <w:rsid w:val="00E85C04"/>
    <w:rsid w:val="00E85F1B"/>
    <w:rsid w:val="00E94801"/>
    <w:rsid w:val="00E96CAE"/>
    <w:rsid w:val="00EA1C51"/>
    <w:rsid w:val="00EA383B"/>
    <w:rsid w:val="00EA424F"/>
    <w:rsid w:val="00EA51EF"/>
    <w:rsid w:val="00EA599F"/>
    <w:rsid w:val="00EA6170"/>
    <w:rsid w:val="00EA7304"/>
    <w:rsid w:val="00EA74F1"/>
    <w:rsid w:val="00EB118B"/>
    <w:rsid w:val="00EB19DF"/>
    <w:rsid w:val="00EB1AF1"/>
    <w:rsid w:val="00EB5C8E"/>
    <w:rsid w:val="00EB7A35"/>
    <w:rsid w:val="00EC0F4F"/>
    <w:rsid w:val="00EC23FC"/>
    <w:rsid w:val="00EC2FA1"/>
    <w:rsid w:val="00EC32F7"/>
    <w:rsid w:val="00EC43FA"/>
    <w:rsid w:val="00EC5D21"/>
    <w:rsid w:val="00EC5EC8"/>
    <w:rsid w:val="00ED2716"/>
    <w:rsid w:val="00ED29C3"/>
    <w:rsid w:val="00ED38E3"/>
    <w:rsid w:val="00ED6454"/>
    <w:rsid w:val="00ED664C"/>
    <w:rsid w:val="00EE17AB"/>
    <w:rsid w:val="00EE1920"/>
    <w:rsid w:val="00EE37F2"/>
    <w:rsid w:val="00EE4D90"/>
    <w:rsid w:val="00EE6972"/>
    <w:rsid w:val="00EE6C64"/>
    <w:rsid w:val="00EF2A49"/>
    <w:rsid w:val="00EF2CAF"/>
    <w:rsid w:val="00EF3904"/>
    <w:rsid w:val="00EF559F"/>
    <w:rsid w:val="00EF7689"/>
    <w:rsid w:val="00EF7E23"/>
    <w:rsid w:val="00F018BD"/>
    <w:rsid w:val="00F01CD5"/>
    <w:rsid w:val="00F03192"/>
    <w:rsid w:val="00F06687"/>
    <w:rsid w:val="00F1087F"/>
    <w:rsid w:val="00F115FE"/>
    <w:rsid w:val="00F134A4"/>
    <w:rsid w:val="00F13D64"/>
    <w:rsid w:val="00F15F8B"/>
    <w:rsid w:val="00F16023"/>
    <w:rsid w:val="00F16D72"/>
    <w:rsid w:val="00F1738D"/>
    <w:rsid w:val="00F17D6B"/>
    <w:rsid w:val="00F2015E"/>
    <w:rsid w:val="00F20451"/>
    <w:rsid w:val="00F20C57"/>
    <w:rsid w:val="00F224FE"/>
    <w:rsid w:val="00F2281C"/>
    <w:rsid w:val="00F22DA4"/>
    <w:rsid w:val="00F23ABA"/>
    <w:rsid w:val="00F249F6"/>
    <w:rsid w:val="00F2613D"/>
    <w:rsid w:val="00F31D3C"/>
    <w:rsid w:val="00F35674"/>
    <w:rsid w:val="00F36113"/>
    <w:rsid w:val="00F3695A"/>
    <w:rsid w:val="00F36FFC"/>
    <w:rsid w:val="00F379C3"/>
    <w:rsid w:val="00F40408"/>
    <w:rsid w:val="00F46422"/>
    <w:rsid w:val="00F503F8"/>
    <w:rsid w:val="00F50583"/>
    <w:rsid w:val="00F50B49"/>
    <w:rsid w:val="00F50C5E"/>
    <w:rsid w:val="00F50FCD"/>
    <w:rsid w:val="00F51AAF"/>
    <w:rsid w:val="00F53A65"/>
    <w:rsid w:val="00F54BE5"/>
    <w:rsid w:val="00F572E6"/>
    <w:rsid w:val="00F60679"/>
    <w:rsid w:val="00F6068D"/>
    <w:rsid w:val="00F60887"/>
    <w:rsid w:val="00F622CE"/>
    <w:rsid w:val="00F6252F"/>
    <w:rsid w:val="00F6686A"/>
    <w:rsid w:val="00F7056B"/>
    <w:rsid w:val="00F740DD"/>
    <w:rsid w:val="00F744A6"/>
    <w:rsid w:val="00F74DD3"/>
    <w:rsid w:val="00F7547C"/>
    <w:rsid w:val="00F770C6"/>
    <w:rsid w:val="00F82AA6"/>
    <w:rsid w:val="00F83F59"/>
    <w:rsid w:val="00F85D0F"/>
    <w:rsid w:val="00F901A0"/>
    <w:rsid w:val="00F9025B"/>
    <w:rsid w:val="00F905C2"/>
    <w:rsid w:val="00F922F5"/>
    <w:rsid w:val="00F9295C"/>
    <w:rsid w:val="00F9312C"/>
    <w:rsid w:val="00F942F9"/>
    <w:rsid w:val="00F95C79"/>
    <w:rsid w:val="00F97514"/>
    <w:rsid w:val="00FA0984"/>
    <w:rsid w:val="00FA1A65"/>
    <w:rsid w:val="00FA37CD"/>
    <w:rsid w:val="00FA49B9"/>
    <w:rsid w:val="00FA5396"/>
    <w:rsid w:val="00FA671D"/>
    <w:rsid w:val="00FA7F8F"/>
    <w:rsid w:val="00FB18CB"/>
    <w:rsid w:val="00FB2B2E"/>
    <w:rsid w:val="00FB2D5D"/>
    <w:rsid w:val="00FB2D78"/>
    <w:rsid w:val="00FB42C3"/>
    <w:rsid w:val="00FB5492"/>
    <w:rsid w:val="00FC0441"/>
    <w:rsid w:val="00FC1500"/>
    <w:rsid w:val="00FC15E8"/>
    <w:rsid w:val="00FC15EE"/>
    <w:rsid w:val="00FC2025"/>
    <w:rsid w:val="00FC3139"/>
    <w:rsid w:val="00FC6255"/>
    <w:rsid w:val="00FD0706"/>
    <w:rsid w:val="00FD41EC"/>
    <w:rsid w:val="00FD4520"/>
    <w:rsid w:val="00FD4A29"/>
    <w:rsid w:val="00FD4D1C"/>
    <w:rsid w:val="00FE1940"/>
    <w:rsid w:val="00FE39D1"/>
    <w:rsid w:val="00FE5431"/>
    <w:rsid w:val="00FE5783"/>
    <w:rsid w:val="00FE68C3"/>
    <w:rsid w:val="00FE7712"/>
    <w:rsid w:val="00FF1104"/>
    <w:rsid w:val="00FF1F04"/>
    <w:rsid w:val="00FF1F51"/>
    <w:rsid w:val="00FF34A2"/>
    <w:rsid w:val="00FF3CD2"/>
    <w:rsid w:val="00FF5A2C"/>
    <w:rsid w:val="00FF6475"/>
    <w:rsid w:val="00FF6C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0705">
      <o:colormru v:ext="edit" colors="#ddd"/>
    </o:shapedefaults>
    <o:shapelayout v:ext="edit">
      <o:idmap v:ext="edit" data="1"/>
    </o:shapelayout>
  </w:shapeDefaults>
  <w:decimalSymbol w:val=","/>
  <w:listSeparator w:val=";"/>
  <w14:docId w14:val="3A71C9DC"/>
  <w15:docId w15:val="{D267AABA-3B65-4E94-8057-38A7FF4DA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7"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C22"/>
    <w:rPr>
      <w:sz w:val="24"/>
      <w:szCs w:val="24"/>
    </w:rPr>
  </w:style>
  <w:style w:type="paragraph" w:styleId="Titre1">
    <w:name w:val="heading 1"/>
    <w:basedOn w:val="Normal"/>
    <w:next w:val="Normal"/>
    <w:link w:val="Titre1Car"/>
    <w:autoRedefine/>
    <w:qFormat/>
    <w:rsid w:val="00D96A8F"/>
    <w:pPr>
      <w:keepNext/>
      <w:numPr>
        <w:numId w:val="3"/>
      </w:numPr>
      <w:spacing w:before="240" w:after="120" w:line="360" w:lineRule="auto"/>
      <w:jc w:val="both"/>
      <w:outlineLvl w:val="0"/>
    </w:pPr>
    <w:rPr>
      <w:b/>
      <w:smallCaps/>
      <w:kern w:val="28"/>
      <w:sz w:val="28"/>
      <w:szCs w:val="22"/>
      <w:u w:val="single"/>
    </w:rPr>
  </w:style>
  <w:style w:type="paragraph" w:styleId="Titre2">
    <w:name w:val="heading 2"/>
    <w:basedOn w:val="Normal"/>
    <w:next w:val="Normal"/>
    <w:link w:val="Titre2Car"/>
    <w:autoRedefine/>
    <w:qFormat/>
    <w:rsid w:val="00BA7525"/>
    <w:pPr>
      <w:keepNext/>
      <w:spacing w:line="360" w:lineRule="auto"/>
      <w:ind w:left="2160" w:hanging="2444"/>
      <w:outlineLvl w:val="1"/>
    </w:pPr>
    <w:rPr>
      <w:rFonts w:asciiTheme="minorHAnsi" w:hAnsiTheme="minorHAnsi" w:cstheme="minorHAnsi"/>
      <w:b/>
      <w:bCs/>
      <w:iCs/>
      <w:caps/>
      <w:sz w:val="22"/>
      <w:szCs w:val="22"/>
    </w:rPr>
  </w:style>
  <w:style w:type="paragraph" w:styleId="Titre3">
    <w:name w:val="heading 3"/>
    <w:basedOn w:val="Normal"/>
    <w:next w:val="Normal"/>
    <w:link w:val="Titre3Car"/>
    <w:autoRedefine/>
    <w:uiPriority w:val="7"/>
    <w:qFormat/>
    <w:rsid w:val="00252D5B"/>
    <w:pPr>
      <w:spacing w:after="120"/>
      <w:ind w:left="851" w:hanging="425"/>
      <w:jc w:val="both"/>
      <w:outlineLvl w:val="2"/>
    </w:pPr>
    <w:rPr>
      <w:rFonts w:asciiTheme="minorHAnsi" w:hAnsiTheme="minorHAnsi" w:cstheme="minorHAnsi"/>
      <w:b/>
      <w:sz w:val="28"/>
      <w:szCs w:val="28"/>
    </w:rPr>
  </w:style>
  <w:style w:type="paragraph" w:styleId="Titre4">
    <w:name w:val="heading 4"/>
    <w:basedOn w:val="Normal"/>
    <w:next w:val="Normal"/>
    <w:link w:val="Titre4Car"/>
    <w:uiPriority w:val="9"/>
    <w:unhideWhenUsed/>
    <w:qFormat/>
    <w:rsid w:val="007B3DF8"/>
    <w:pPr>
      <w:keepNext/>
      <w:numPr>
        <w:ilvl w:val="3"/>
        <w:numId w:val="3"/>
      </w:numPr>
      <w:spacing w:before="240" w:after="60"/>
      <w:outlineLvl w:val="3"/>
    </w:pPr>
    <w:rPr>
      <w:rFonts w:ascii="Calibri" w:hAnsi="Calibri"/>
      <w:b/>
      <w:bCs/>
      <w:sz w:val="28"/>
      <w:szCs w:val="28"/>
    </w:rPr>
  </w:style>
  <w:style w:type="paragraph" w:styleId="Titre5">
    <w:name w:val="heading 5"/>
    <w:basedOn w:val="Normal"/>
    <w:next w:val="Normal"/>
    <w:link w:val="Titre5Car"/>
    <w:uiPriority w:val="9"/>
    <w:unhideWhenUsed/>
    <w:qFormat/>
    <w:rsid w:val="007B3DF8"/>
    <w:pPr>
      <w:numPr>
        <w:ilvl w:val="4"/>
        <w:numId w:val="3"/>
      </w:num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semiHidden/>
    <w:unhideWhenUsed/>
    <w:qFormat/>
    <w:rsid w:val="007B3DF8"/>
    <w:pPr>
      <w:numPr>
        <w:ilvl w:val="5"/>
        <w:numId w:val="3"/>
      </w:num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7B3DF8"/>
    <w:pPr>
      <w:numPr>
        <w:ilvl w:val="6"/>
        <w:numId w:val="3"/>
      </w:numPr>
      <w:spacing w:before="240" w:after="60"/>
      <w:outlineLvl w:val="6"/>
    </w:pPr>
    <w:rPr>
      <w:rFonts w:ascii="Calibri" w:hAnsi="Calibri"/>
    </w:rPr>
  </w:style>
  <w:style w:type="paragraph" w:styleId="Titre8">
    <w:name w:val="heading 8"/>
    <w:basedOn w:val="Normal"/>
    <w:next w:val="Normal"/>
    <w:link w:val="Titre8Car"/>
    <w:uiPriority w:val="9"/>
    <w:semiHidden/>
    <w:unhideWhenUsed/>
    <w:qFormat/>
    <w:rsid w:val="007B3DF8"/>
    <w:pPr>
      <w:numPr>
        <w:ilvl w:val="7"/>
        <w:numId w:val="3"/>
      </w:numPr>
      <w:spacing w:before="240" w:after="60"/>
      <w:outlineLvl w:val="7"/>
    </w:pPr>
    <w:rPr>
      <w:rFonts w:ascii="Calibri" w:hAnsi="Calibri"/>
      <w:i/>
      <w:iCs/>
    </w:rPr>
  </w:style>
  <w:style w:type="paragraph" w:styleId="Titre9">
    <w:name w:val="heading 9"/>
    <w:basedOn w:val="Normal"/>
    <w:next w:val="Normal"/>
    <w:link w:val="Titre9Car"/>
    <w:uiPriority w:val="9"/>
    <w:semiHidden/>
    <w:unhideWhenUsed/>
    <w:qFormat/>
    <w:rsid w:val="007B3DF8"/>
    <w:pPr>
      <w:numPr>
        <w:ilvl w:val="8"/>
        <w:numId w:val="3"/>
      </w:num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6C5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rsid w:val="008226D0"/>
    <w:pPr>
      <w:tabs>
        <w:tab w:val="left" w:pos="880"/>
        <w:tab w:val="right" w:leader="dot" w:pos="9062"/>
      </w:tabs>
      <w:jc w:val="both"/>
    </w:pPr>
  </w:style>
  <w:style w:type="paragraph" w:styleId="TM2">
    <w:name w:val="toc 2"/>
    <w:basedOn w:val="Normal"/>
    <w:next w:val="Normal"/>
    <w:autoRedefine/>
    <w:uiPriority w:val="39"/>
    <w:rsid w:val="00574892"/>
    <w:pPr>
      <w:tabs>
        <w:tab w:val="left" w:pos="540"/>
        <w:tab w:val="right" w:leader="dot" w:pos="9062"/>
      </w:tabs>
      <w:spacing w:line="360" w:lineRule="auto"/>
      <w:ind w:left="240"/>
      <w:jc w:val="both"/>
    </w:pPr>
  </w:style>
  <w:style w:type="character" w:styleId="lev">
    <w:name w:val="Strong"/>
    <w:uiPriority w:val="99"/>
    <w:qFormat/>
    <w:rsid w:val="00342F33"/>
    <w:rPr>
      <w:b/>
      <w:bCs/>
    </w:rPr>
  </w:style>
  <w:style w:type="paragraph" w:styleId="Corpsdetexte">
    <w:name w:val="Body Text"/>
    <w:basedOn w:val="Normal"/>
    <w:rsid w:val="006F18E7"/>
    <w:pPr>
      <w:tabs>
        <w:tab w:val="left" w:pos="0"/>
        <w:tab w:val="left" w:pos="993"/>
        <w:tab w:val="left" w:pos="4891"/>
        <w:tab w:val="left" w:pos="5458"/>
        <w:tab w:val="left" w:pos="5530"/>
      </w:tabs>
      <w:jc w:val="center"/>
    </w:pPr>
    <w:rPr>
      <w:rFonts w:ascii="Arial" w:hAnsi="Arial" w:cs="Arial"/>
      <w:b/>
      <w:bCs/>
      <w:i/>
      <w:sz w:val="16"/>
      <w:szCs w:val="16"/>
      <w:lang w:val="en-GB"/>
    </w:rPr>
  </w:style>
  <w:style w:type="paragraph" w:styleId="En-tte">
    <w:name w:val="header"/>
    <w:basedOn w:val="Normal"/>
    <w:rsid w:val="004A7288"/>
    <w:pPr>
      <w:tabs>
        <w:tab w:val="center" w:pos="4536"/>
        <w:tab w:val="right" w:pos="9072"/>
      </w:tabs>
      <w:jc w:val="both"/>
    </w:pPr>
  </w:style>
  <w:style w:type="paragraph" w:styleId="Textedebulles">
    <w:name w:val="Balloon Text"/>
    <w:basedOn w:val="Normal"/>
    <w:semiHidden/>
    <w:rsid w:val="00F503F8"/>
    <w:rPr>
      <w:rFonts w:ascii="Tahoma" w:hAnsi="Tahoma" w:cs="Tahoma"/>
      <w:sz w:val="16"/>
      <w:szCs w:val="16"/>
    </w:rPr>
  </w:style>
  <w:style w:type="paragraph" w:styleId="Pieddepage">
    <w:name w:val="footer"/>
    <w:basedOn w:val="Normal"/>
    <w:link w:val="PieddepageCar"/>
    <w:uiPriority w:val="99"/>
    <w:rsid w:val="00AB4F0B"/>
    <w:pPr>
      <w:tabs>
        <w:tab w:val="center" w:pos="4536"/>
        <w:tab w:val="right" w:pos="9072"/>
      </w:tabs>
    </w:pPr>
  </w:style>
  <w:style w:type="character" w:styleId="Numrodepage">
    <w:name w:val="page number"/>
    <w:basedOn w:val="Policepardfaut"/>
    <w:rsid w:val="00AB4F0B"/>
  </w:style>
  <w:style w:type="paragraph" w:customStyle="1" w:styleId="StyleTitre114pt">
    <w:name w:val="Style Titre 1 + 14 pt"/>
    <w:basedOn w:val="Titre1"/>
    <w:link w:val="StyleTitre114ptCar"/>
    <w:rsid w:val="00926C6C"/>
    <w:rPr>
      <w:bCs/>
      <w:caps/>
      <w:smallCaps w:val="0"/>
      <w:szCs w:val="28"/>
    </w:rPr>
  </w:style>
  <w:style w:type="character" w:customStyle="1" w:styleId="Style14ptGrasItalique">
    <w:name w:val="Style 14 pt Gras Italique"/>
    <w:rsid w:val="005355EB"/>
    <w:rPr>
      <w:b/>
      <w:bCs/>
      <w:i/>
      <w:iCs/>
      <w:sz w:val="28"/>
    </w:rPr>
  </w:style>
  <w:style w:type="character" w:customStyle="1" w:styleId="Titre1Car">
    <w:name w:val="Titre 1 Car"/>
    <w:link w:val="Titre1"/>
    <w:rsid w:val="00D96A8F"/>
    <w:rPr>
      <w:b/>
      <w:smallCaps/>
      <w:kern w:val="28"/>
      <w:sz w:val="28"/>
      <w:szCs w:val="22"/>
      <w:u w:val="single"/>
    </w:rPr>
  </w:style>
  <w:style w:type="character" w:customStyle="1" w:styleId="StyleTitre114ptCar">
    <w:name w:val="Style Titre 1 + 14 pt Car"/>
    <w:link w:val="StyleTitre114pt"/>
    <w:rsid w:val="00926C6C"/>
    <w:rPr>
      <w:b/>
      <w:bCs/>
      <w:caps/>
      <w:kern w:val="28"/>
      <w:sz w:val="28"/>
      <w:szCs w:val="28"/>
      <w:u w:val="single"/>
    </w:rPr>
  </w:style>
  <w:style w:type="character" w:customStyle="1" w:styleId="Titre2Car">
    <w:name w:val="Titre 2 Car"/>
    <w:link w:val="Titre2"/>
    <w:rsid w:val="00BA7525"/>
    <w:rPr>
      <w:rFonts w:asciiTheme="minorHAnsi" w:hAnsiTheme="minorHAnsi" w:cstheme="minorHAnsi"/>
      <w:b/>
      <w:bCs/>
      <w:iCs/>
      <w:caps/>
      <w:sz w:val="22"/>
      <w:szCs w:val="22"/>
    </w:rPr>
  </w:style>
  <w:style w:type="character" w:styleId="Marquedecommentaire">
    <w:name w:val="annotation reference"/>
    <w:semiHidden/>
    <w:rsid w:val="00F6068D"/>
    <w:rPr>
      <w:sz w:val="16"/>
      <w:szCs w:val="16"/>
    </w:rPr>
  </w:style>
  <w:style w:type="paragraph" w:styleId="Commentaire">
    <w:name w:val="annotation text"/>
    <w:basedOn w:val="Normal"/>
    <w:link w:val="CommentaireCar"/>
    <w:semiHidden/>
    <w:rsid w:val="00F6068D"/>
    <w:rPr>
      <w:sz w:val="20"/>
      <w:szCs w:val="20"/>
    </w:rPr>
  </w:style>
  <w:style w:type="paragraph" w:styleId="Objetducommentaire">
    <w:name w:val="annotation subject"/>
    <w:basedOn w:val="Commentaire"/>
    <w:next w:val="Commentaire"/>
    <w:semiHidden/>
    <w:rsid w:val="00F6068D"/>
    <w:rPr>
      <w:b/>
      <w:bCs/>
    </w:rPr>
  </w:style>
  <w:style w:type="paragraph" w:styleId="TM3">
    <w:name w:val="toc 3"/>
    <w:basedOn w:val="Normal"/>
    <w:next w:val="Normal"/>
    <w:autoRedefine/>
    <w:uiPriority w:val="39"/>
    <w:rsid w:val="006311D3"/>
    <w:pPr>
      <w:ind w:left="480"/>
    </w:pPr>
  </w:style>
  <w:style w:type="character" w:customStyle="1" w:styleId="Titre4Car">
    <w:name w:val="Titre 4 Car"/>
    <w:link w:val="Titre4"/>
    <w:uiPriority w:val="9"/>
    <w:rsid w:val="007B3DF8"/>
    <w:rPr>
      <w:rFonts w:ascii="Calibri" w:hAnsi="Calibri"/>
      <w:b/>
      <w:bCs/>
      <w:sz w:val="28"/>
      <w:szCs w:val="28"/>
    </w:rPr>
  </w:style>
  <w:style w:type="character" w:customStyle="1" w:styleId="Titre3Car">
    <w:name w:val="Titre 3 Car"/>
    <w:link w:val="Titre3"/>
    <w:uiPriority w:val="7"/>
    <w:rsid w:val="00252D5B"/>
    <w:rPr>
      <w:rFonts w:asciiTheme="minorHAnsi" w:hAnsiTheme="minorHAnsi" w:cstheme="minorHAnsi"/>
      <w:b/>
      <w:sz w:val="28"/>
      <w:szCs w:val="28"/>
    </w:rPr>
  </w:style>
  <w:style w:type="character" w:customStyle="1" w:styleId="Titre5Car">
    <w:name w:val="Titre 5 Car"/>
    <w:link w:val="Titre5"/>
    <w:uiPriority w:val="9"/>
    <w:rsid w:val="007B3DF8"/>
    <w:rPr>
      <w:rFonts w:ascii="Calibri" w:hAnsi="Calibri"/>
      <w:b/>
      <w:bCs/>
      <w:i/>
      <w:iCs/>
      <w:sz w:val="26"/>
      <w:szCs w:val="26"/>
    </w:rPr>
  </w:style>
  <w:style w:type="character" w:customStyle="1" w:styleId="Titre6Car">
    <w:name w:val="Titre 6 Car"/>
    <w:link w:val="Titre6"/>
    <w:uiPriority w:val="9"/>
    <w:semiHidden/>
    <w:rsid w:val="007B3DF8"/>
    <w:rPr>
      <w:rFonts w:ascii="Calibri" w:hAnsi="Calibri"/>
      <w:b/>
      <w:bCs/>
      <w:sz w:val="22"/>
      <w:szCs w:val="22"/>
    </w:rPr>
  </w:style>
  <w:style w:type="character" w:customStyle="1" w:styleId="Titre7Car">
    <w:name w:val="Titre 7 Car"/>
    <w:link w:val="Titre7"/>
    <w:uiPriority w:val="9"/>
    <w:semiHidden/>
    <w:rsid w:val="007B3DF8"/>
    <w:rPr>
      <w:rFonts w:ascii="Calibri" w:hAnsi="Calibri"/>
      <w:sz w:val="24"/>
      <w:szCs w:val="24"/>
    </w:rPr>
  </w:style>
  <w:style w:type="character" w:customStyle="1" w:styleId="Titre8Car">
    <w:name w:val="Titre 8 Car"/>
    <w:link w:val="Titre8"/>
    <w:uiPriority w:val="9"/>
    <w:semiHidden/>
    <w:rsid w:val="007B3DF8"/>
    <w:rPr>
      <w:rFonts w:ascii="Calibri" w:hAnsi="Calibri"/>
      <w:i/>
      <w:iCs/>
      <w:sz w:val="24"/>
      <w:szCs w:val="24"/>
    </w:rPr>
  </w:style>
  <w:style w:type="character" w:customStyle="1" w:styleId="Titre9Car">
    <w:name w:val="Titre 9 Car"/>
    <w:link w:val="Titre9"/>
    <w:uiPriority w:val="9"/>
    <w:semiHidden/>
    <w:rsid w:val="007B3DF8"/>
    <w:rPr>
      <w:rFonts w:ascii="Cambria" w:hAnsi="Cambria"/>
      <w:sz w:val="22"/>
      <w:szCs w:val="22"/>
    </w:rPr>
  </w:style>
  <w:style w:type="paragraph" w:styleId="Paragraphedeliste">
    <w:name w:val="List Paragraph"/>
    <w:basedOn w:val="Normal"/>
    <w:uiPriority w:val="34"/>
    <w:qFormat/>
    <w:rsid w:val="00F97514"/>
    <w:pPr>
      <w:ind w:left="708"/>
    </w:pPr>
  </w:style>
  <w:style w:type="paragraph" w:customStyle="1" w:styleId="Default">
    <w:name w:val="Default"/>
    <w:basedOn w:val="Normal"/>
    <w:uiPriority w:val="99"/>
    <w:rsid w:val="00051844"/>
    <w:pPr>
      <w:autoSpaceDE w:val="0"/>
      <w:autoSpaceDN w:val="0"/>
    </w:pPr>
    <w:rPr>
      <w:rFonts w:ascii="Arial" w:eastAsia="Calibri" w:hAnsi="Arial" w:cs="Arial"/>
      <w:color w:val="000000"/>
      <w:lang w:eastAsia="ja-JP"/>
    </w:rPr>
  </w:style>
  <w:style w:type="character" w:customStyle="1" w:styleId="CommentaireCar">
    <w:name w:val="Commentaire Car"/>
    <w:link w:val="Commentaire"/>
    <w:semiHidden/>
    <w:rsid w:val="008913AE"/>
  </w:style>
  <w:style w:type="paragraph" w:styleId="Titre">
    <w:name w:val="Title"/>
    <w:basedOn w:val="Normal"/>
    <w:next w:val="Normal"/>
    <w:link w:val="TitreCar"/>
    <w:qFormat/>
    <w:rsid w:val="002C2999"/>
    <w:pPr>
      <w:spacing w:before="240" w:after="60"/>
      <w:jc w:val="center"/>
      <w:outlineLvl w:val="0"/>
    </w:pPr>
    <w:rPr>
      <w:rFonts w:ascii="Arial" w:hAnsi="Arial"/>
      <w:b/>
      <w:bCs/>
      <w:kern w:val="28"/>
      <w:sz w:val="32"/>
      <w:szCs w:val="32"/>
    </w:rPr>
  </w:style>
  <w:style w:type="character" w:customStyle="1" w:styleId="TitreCar">
    <w:name w:val="Titre Car"/>
    <w:link w:val="Titre"/>
    <w:uiPriority w:val="10"/>
    <w:rsid w:val="002C2999"/>
    <w:rPr>
      <w:rFonts w:ascii="Arial" w:eastAsia="Times New Roman" w:hAnsi="Arial" w:cs="Times New Roman"/>
      <w:b/>
      <w:bCs/>
      <w:kern w:val="28"/>
      <w:sz w:val="32"/>
      <w:szCs w:val="32"/>
    </w:rPr>
  </w:style>
  <w:style w:type="character" w:customStyle="1" w:styleId="PieddepageCar">
    <w:name w:val="Pied de page Car"/>
    <w:basedOn w:val="Policepardfaut"/>
    <w:link w:val="Pieddepage"/>
    <w:uiPriority w:val="99"/>
    <w:rsid w:val="00854266"/>
    <w:rPr>
      <w:sz w:val="24"/>
      <w:szCs w:val="24"/>
    </w:rPr>
  </w:style>
  <w:style w:type="character" w:styleId="Lienhypertexte">
    <w:name w:val="Hyperlink"/>
    <w:basedOn w:val="Policepardfaut"/>
    <w:uiPriority w:val="99"/>
    <w:unhideWhenUsed/>
    <w:rsid w:val="00DF747A"/>
    <w:rPr>
      <w:color w:val="0000FF" w:themeColor="hyperlink"/>
      <w:u w:val="single"/>
    </w:rPr>
  </w:style>
  <w:style w:type="character" w:customStyle="1" w:styleId="Mentionnonrsolue1">
    <w:name w:val="Mention non résolue1"/>
    <w:basedOn w:val="Policepardfaut"/>
    <w:uiPriority w:val="99"/>
    <w:semiHidden/>
    <w:unhideWhenUsed/>
    <w:rsid w:val="00DF747A"/>
    <w:rPr>
      <w:color w:val="605E5C"/>
      <w:shd w:val="clear" w:color="auto" w:fill="E1DFDD"/>
    </w:rPr>
  </w:style>
  <w:style w:type="paragraph" w:styleId="Rvision">
    <w:name w:val="Revision"/>
    <w:hidden/>
    <w:uiPriority w:val="99"/>
    <w:semiHidden/>
    <w:rsid w:val="005F24AD"/>
    <w:rPr>
      <w:sz w:val="24"/>
      <w:szCs w:val="24"/>
    </w:rPr>
  </w:style>
  <w:style w:type="character" w:customStyle="1" w:styleId="Mentionnonrsolue2">
    <w:name w:val="Mention non résolue2"/>
    <w:basedOn w:val="Policepardfaut"/>
    <w:uiPriority w:val="99"/>
    <w:semiHidden/>
    <w:unhideWhenUsed/>
    <w:rsid w:val="0088622E"/>
    <w:rPr>
      <w:color w:val="605E5C"/>
      <w:shd w:val="clear" w:color="auto" w:fill="E1DFDD"/>
    </w:rPr>
  </w:style>
  <w:style w:type="paragraph" w:styleId="En-ttedetabledesmatires">
    <w:name w:val="TOC Heading"/>
    <w:basedOn w:val="Titre1"/>
    <w:next w:val="Normal"/>
    <w:uiPriority w:val="39"/>
    <w:unhideWhenUsed/>
    <w:qFormat/>
    <w:rsid w:val="006930FA"/>
    <w:pPr>
      <w:keepLines/>
      <w:numPr>
        <w:numId w:val="0"/>
      </w:numPr>
      <w:spacing w:after="0" w:line="240" w:lineRule="auto"/>
      <w:jc w:val="left"/>
      <w:outlineLvl w:val="9"/>
    </w:pPr>
    <w:rPr>
      <w:rFonts w:asciiTheme="majorHAnsi" w:eastAsiaTheme="majorEastAsia" w:hAnsiTheme="majorHAnsi" w:cstheme="majorBidi"/>
      <w:b w:val="0"/>
      <w:smallCaps w:val="0"/>
      <w:color w:val="365F91" w:themeColor="accent1" w:themeShade="BF"/>
      <w:kern w:val="0"/>
      <w:sz w:val="32"/>
      <w:szCs w:val="32"/>
      <w:u w:val="none"/>
    </w:rPr>
  </w:style>
  <w:style w:type="paragraph" w:styleId="Textebrut">
    <w:name w:val="Plain Text"/>
    <w:basedOn w:val="Normal"/>
    <w:link w:val="TextebrutCar"/>
    <w:unhideWhenUsed/>
    <w:rsid w:val="007421C7"/>
    <w:rPr>
      <w:rFonts w:ascii="Calibri" w:eastAsia="Calibri" w:hAnsi="Calibri"/>
      <w:sz w:val="22"/>
      <w:szCs w:val="22"/>
      <w:lang w:eastAsia="en-US"/>
    </w:rPr>
  </w:style>
  <w:style w:type="character" w:customStyle="1" w:styleId="TextebrutCar">
    <w:name w:val="Texte brut Car"/>
    <w:basedOn w:val="Policepardfaut"/>
    <w:link w:val="Textebrut"/>
    <w:rsid w:val="007421C7"/>
    <w:rPr>
      <w:rFonts w:ascii="Calibri" w:eastAsia="Calibri" w:hAnsi="Calibri"/>
      <w:sz w:val="22"/>
      <w:szCs w:val="22"/>
      <w:lang w:eastAsia="en-US"/>
    </w:rPr>
  </w:style>
  <w:style w:type="paragraph" w:customStyle="1" w:styleId="ammcorpstexte">
    <w:name w:val="ammcorpstexte"/>
    <w:basedOn w:val="Normal"/>
    <w:rsid w:val="007421C7"/>
    <w:pPr>
      <w:spacing w:before="100" w:beforeAutospacing="1" w:after="100" w:afterAutospacing="1"/>
    </w:pPr>
  </w:style>
  <w:style w:type="paragraph" w:styleId="Retraitcorpsdetexte">
    <w:name w:val="Body Text Indent"/>
    <w:basedOn w:val="Normal"/>
    <w:link w:val="RetraitcorpsdetexteCar"/>
    <w:uiPriority w:val="99"/>
    <w:semiHidden/>
    <w:unhideWhenUsed/>
    <w:rsid w:val="008B7161"/>
    <w:pPr>
      <w:spacing w:after="120"/>
      <w:ind w:left="283"/>
    </w:pPr>
  </w:style>
  <w:style w:type="character" w:customStyle="1" w:styleId="RetraitcorpsdetexteCar">
    <w:name w:val="Retrait corps de texte Car"/>
    <w:basedOn w:val="Policepardfaut"/>
    <w:link w:val="Retraitcorpsdetexte"/>
    <w:uiPriority w:val="99"/>
    <w:semiHidden/>
    <w:rsid w:val="008B7161"/>
    <w:rPr>
      <w:sz w:val="24"/>
      <w:szCs w:val="24"/>
    </w:rPr>
  </w:style>
  <w:style w:type="paragraph" w:customStyle="1" w:styleId="Paragraphedeliste1">
    <w:name w:val="Paragraphe de liste1"/>
    <w:basedOn w:val="Normal"/>
    <w:rsid w:val="00BA7525"/>
    <w:pPr>
      <w:ind w:left="720"/>
      <w:contextualSpacing/>
    </w:pPr>
  </w:style>
  <w:style w:type="character" w:styleId="Accentuation">
    <w:name w:val="Emphasis"/>
    <w:basedOn w:val="Policepardfaut"/>
    <w:uiPriority w:val="20"/>
    <w:qFormat/>
    <w:rsid w:val="005746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687426">
      <w:bodyDiv w:val="1"/>
      <w:marLeft w:val="0"/>
      <w:marRight w:val="0"/>
      <w:marTop w:val="0"/>
      <w:marBottom w:val="0"/>
      <w:divBdr>
        <w:top w:val="none" w:sz="0" w:space="0" w:color="auto"/>
        <w:left w:val="none" w:sz="0" w:space="0" w:color="auto"/>
        <w:bottom w:val="none" w:sz="0" w:space="0" w:color="auto"/>
        <w:right w:val="none" w:sz="0" w:space="0" w:color="auto"/>
      </w:divBdr>
    </w:div>
    <w:div w:id="349183258">
      <w:bodyDiv w:val="1"/>
      <w:marLeft w:val="0"/>
      <w:marRight w:val="0"/>
      <w:marTop w:val="0"/>
      <w:marBottom w:val="0"/>
      <w:divBdr>
        <w:top w:val="none" w:sz="0" w:space="0" w:color="auto"/>
        <w:left w:val="none" w:sz="0" w:space="0" w:color="auto"/>
        <w:bottom w:val="none" w:sz="0" w:space="0" w:color="auto"/>
        <w:right w:val="none" w:sz="0" w:space="0" w:color="auto"/>
      </w:divBdr>
    </w:div>
    <w:div w:id="372971548">
      <w:bodyDiv w:val="1"/>
      <w:marLeft w:val="0"/>
      <w:marRight w:val="0"/>
      <w:marTop w:val="0"/>
      <w:marBottom w:val="0"/>
      <w:divBdr>
        <w:top w:val="none" w:sz="0" w:space="0" w:color="auto"/>
        <w:left w:val="none" w:sz="0" w:space="0" w:color="auto"/>
        <w:bottom w:val="none" w:sz="0" w:space="0" w:color="auto"/>
        <w:right w:val="none" w:sz="0" w:space="0" w:color="auto"/>
      </w:divBdr>
    </w:div>
    <w:div w:id="623194565">
      <w:bodyDiv w:val="1"/>
      <w:marLeft w:val="0"/>
      <w:marRight w:val="0"/>
      <w:marTop w:val="0"/>
      <w:marBottom w:val="0"/>
      <w:divBdr>
        <w:top w:val="none" w:sz="0" w:space="0" w:color="auto"/>
        <w:left w:val="none" w:sz="0" w:space="0" w:color="auto"/>
        <w:bottom w:val="none" w:sz="0" w:space="0" w:color="auto"/>
        <w:right w:val="none" w:sz="0" w:space="0" w:color="auto"/>
      </w:divBdr>
    </w:div>
    <w:div w:id="822545833">
      <w:bodyDiv w:val="1"/>
      <w:marLeft w:val="0"/>
      <w:marRight w:val="0"/>
      <w:marTop w:val="0"/>
      <w:marBottom w:val="0"/>
      <w:divBdr>
        <w:top w:val="none" w:sz="0" w:space="0" w:color="auto"/>
        <w:left w:val="none" w:sz="0" w:space="0" w:color="auto"/>
        <w:bottom w:val="none" w:sz="0" w:space="0" w:color="auto"/>
        <w:right w:val="none" w:sz="0" w:space="0" w:color="auto"/>
      </w:divBdr>
    </w:div>
    <w:div w:id="831525718">
      <w:bodyDiv w:val="1"/>
      <w:marLeft w:val="0"/>
      <w:marRight w:val="0"/>
      <w:marTop w:val="0"/>
      <w:marBottom w:val="0"/>
      <w:divBdr>
        <w:top w:val="none" w:sz="0" w:space="0" w:color="auto"/>
        <w:left w:val="none" w:sz="0" w:space="0" w:color="auto"/>
        <w:bottom w:val="none" w:sz="0" w:space="0" w:color="auto"/>
        <w:right w:val="none" w:sz="0" w:space="0" w:color="auto"/>
      </w:divBdr>
    </w:div>
    <w:div w:id="1069960667">
      <w:bodyDiv w:val="1"/>
      <w:marLeft w:val="0"/>
      <w:marRight w:val="0"/>
      <w:marTop w:val="0"/>
      <w:marBottom w:val="0"/>
      <w:divBdr>
        <w:top w:val="none" w:sz="0" w:space="0" w:color="auto"/>
        <w:left w:val="none" w:sz="0" w:space="0" w:color="auto"/>
        <w:bottom w:val="none" w:sz="0" w:space="0" w:color="auto"/>
        <w:right w:val="none" w:sz="0" w:space="0" w:color="auto"/>
      </w:divBdr>
    </w:div>
    <w:div w:id="1075905306">
      <w:bodyDiv w:val="1"/>
      <w:marLeft w:val="0"/>
      <w:marRight w:val="0"/>
      <w:marTop w:val="0"/>
      <w:marBottom w:val="0"/>
      <w:divBdr>
        <w:top w:val="none" w:sz="0" w:space="0" w:color="auto"/>
        <w:left w:val="none" w:sz="0" w:space="0" w:color="auto"/>
        <w:bottom w:val="none" w:sz="0" w:space="0" w:color="auto"/>
        <w:right w:val="none" w:sz="0" w:space="0" w:color="auto"/>
      </w:divBdr>
    </w:div>
    <w:div w:id="1250963405">
      <w:bodyDiv w:val="1"/>
      <w:marLeft w:val="0"/>
      <w:marRight w:val="0"/>
      <w:marTop w:val="0"/>
      <w:marBottom w:val="0"/>
      <w:divBdr>
        <w:top w:val="none" w:sz="0" w:space="0" w:color="auto"/>
        <w:left w:val="none" w:sz="0" w:space="0" w:color="auto"/>
        <w:bottom w:val="none" w:sz="0" w:space="0" w:color="auto"/>
        <w:right w:val="none" w:sz="0" w:space="0" w:color="auto"/>
      </w:divBdr>
    </w:div>
    <w:div w:id="1365904119">
      <w:bodyDiv w:val="1"/>
      <w:marLeft w:val="0"/>
      <w:marRight w:val="0"/>
      <w:marTop w:val="0"/>
      <w:marBottom w:val="0"/>
      <w:divBdr>
        <w:top w:val="none" w:sz="0" w:space="0" w:color="auto"/>
        <w:left w:val="none" w:sz="0" w:space="0" w:color="auto"/>
        <w:bottom w:val="none" w:sz="0" w:space="0" w:color="auto"/>
        <w:right w:val="none" w:sz="0" w:space="0" w:color="auto"/>
      </w:divBdr>
    </w:div>
    <w:div w:id="1374190572">
      <w:bodyDiv w:val="1"/>
      <w:marLeft w:val="0"/>
      <w:marRight w:val="0"/>
      <w:marTop w:val="0"/>
      <w:marBottom w:val="0"/>
      <w:divBdr>
        <w:top w:val="none" w:sz="0" w:space="0" w:color="auto"/>
        <w:left w:val="none" w:sz="0" w:space="0" w:color="auto"/>
        <w:bottom w:val="none" w:sz="0" w:space="0" w:color="auto"/>
        <w:right w:val="none" w:sz="0" w:space="0" w:color="auto"/>
      </w:divBdr>
    </w:div>
    <w:div w:id="1480802533">
      <w:bodyDiv w:val="1"/>
      <w:marLeft w:val="0"/>
      <w:marRight w:val="0"/>
      <w:marTop w:val="0"/>
      <w:marBottom w:val="0"/>
      <w:divBdr>
        <w:top w:val="none" w:sz="0" w:space="0" w:color="auto"/>
        <w:left w:val="none" w:sz="0" w:space="0" w:color="auto"/>
        <w:bottom w:val="none" w:sz="0" w:space="0" w:color="auto"/>
        <w:right w:val="none" w:sz="0" w:space="0" w:color="auto"/>
      </w:divBdr>
    </w:div>
    <w:div w:id="1591739446">
      <w:bodyDiv w:val="1"/>
      <w:marLeft w:val="0"/>
      <w:marRight w:val="0"/>
      <w:marTop w:val="0"/>
      <w:marBottom w:val="0"/>
      <w:divBdr>
        <w:top w:val="none" w:sz="0" w:space="0" w:color="auto"/>
        <w:left w:val="none" w:sz="0" w:space="0" w:color="auto"/>
        <w:bottom w:val="none" w:sz="0" w:space="0" w:color="auto"/>
        <w:right w:val="none" w:sz="0" w:space="0" w:color="auto"/>
      </w:divBdr>
    </w:div>
    <w:div w:id="1936674061">
      <w:bodyDiv w:val="1"/>
      <w:marLeft w:val="0"/>
      <w:marRight w:val="0"/>
      <w:marTop w:val="0"/>
      <w:marBottom w:val="0"/>
      <w:divBdr>
        <w:top w:val="none" w:sz="0" w:space="0" w:color="auto"/>
        <w:left w:val="none" w:sz="0" w:space="0" w:color="auto"/>
        <w:bottom w:val="none" w:sz="0" w:space="0" w:color="auto"/>
        <w:right w:val="none" w:sz="0" w:space="0" w:color="auto"/>
      </w:divBdr>
    </w:div>
    <w:div w:id="2115779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419B0-76AA-4D73-9317-543D36EE0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5031</TotalTime>
  <Pages>22</Pages>
  <Words>8094</Words>
  <Characters>46354</Characters>
  <Application>Microsoft Office Word</Application>
  <DocSecurity>0</DocSecurity>
  <Lines>386</Lines>
  <Paragraphs>108</Paragraphs>
  <ScaleCrop>false</ScaleCrop>
  <HeadingPairs>
    <vt:vector size="2" baseType="variant">
      <vt:variant>
        <vt:lpstr>Titre</vt:lpstr>
      </vt:variant>
      <vt:variant>
        <vt:i4>1</vt:i4>
      </vt:variant>
    </vt:vector>
  </HeadingPairs>
  <TitlesOfParts>
    <vt:vector size="1" baseType="lpstr">
      <vt:lpstr>Cahier des charges</vt:lpstr>
    </vt:vector>
  </TitlesOfParts>
  <Company>AP - HP</Company>
  <LinksUpToDate>false</LinksUpToDate>
  <CharactersWithSpaces>54340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dc:title>
  <dc:creator>FRANQUET Loic</dc:creator>
  <cp:lastModifiedBy>ANDRU, Julien</cp:lastModifiedBy>
  <cp:revision>22</cp:revision>
  <cp:lastPrinted>2025-07-01T15:05:00Z</cp:lastPrinted>
  <dcterms:created xsi:type="dcterms:W3CDTF">2025-07-01T14:44:00Z</dcterms:created>
  <dcterms:modified xsi:type="dcterms:W3CDTF">2026-02-03T08:44:00Z</dcterms:modified>
</cp:coreProperties>
</file>